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D5C9" w14:textId="20A14CC0" w:rsidR="00D95178" w:rsidRDefault="00C21F09" w:rsidP="002626A0">
      <w:pPr>
        <w:spacing w:after="0" w:line="480" w:lineRule="auto"/>
        <w:jc w:val="center"/>
        <w:rPr>
          <w:b/>
          <w:bCs/>
          <w:sz w:val="28"/>
          <w:szCs w:val="28"/>
        </w:rPr>
      </w:pPr>
      <w:r w:rsidRPr="00EB2FA8">
        <w:rPr>
          <w:b/>
          <w:bCs/>
          <w:sz w:val="28"/>
          <w:szCs w:val="28"/>
        </w:rPr>
        <w:t>Baptist Women Called to Serve</w:t>
      </w:r>
      <w:r w:rsidR="00024D0E">
        <w:rPr>
          <w:b/>
          <w:bCs/>
          <w:sz w:val="28"/>
          <w:szCs w:val="28"/>
        </w:rPr>
        <w:t>:</w:t>
      </w:r>
    </w:p>
    <w:p w14:paraId="7A739042" w14:textId="3594EAFE" w:rsidR="001915F9" w:rsidRPr="00EB2FA8" w:rsidRDefault="00415535" w:rsidP="002626A0">
      <w:pPr>
        <w:spacing w:after="0" w:line="480" w:lineRule="auto"/>
        <w:jc w:val="center"/>
        <w:rPr>
          <w:b/>
          <w:bCs/>
          <w:sz w:val="28"/>
          <w:szCs w:val="28"/>
        </w:rPr>
      </w:pPr>
      <w:r>
        <w:rPr>
          <w:b/>
          <w:bCs/>
          <w:sz w:val="28"/>
          <w:szCs w:val="28"/>
        </w:rPr>
        <w:t>Facing</w:t>
      </w:r>
      <w:r w:rsidR="00024D0E">
        <w:rPr>
          <w:b/>
          <w:bCs/>
          <w:sz w:val="28"/>
          <w:szCs w:val="28"/>
        </w:rPr>
        <w:t xml:space="preserve"> Challenges</w:t>
      </w:r>
      <w:r w:rsidR="0069086D">
        <w:rPr>
          <w:b/>
          <w:bCs/>
          <w:sz w:val="28"/>
          <w:szCs w:val="28"/>
        </w:rPr>
        <w:t xml:space="preserve"> in Great Britain and Atlantic Canada</w:t>
      </w:r>
    </w:p>
    <w:p w14:paraId="602FD68F" w14:textId="164CFEED" w:rsidR="00C21F09" w:rsidRPr="00EB2FA8" w:rsidRDefault="00F23D11" w:rsidP="002626A0">
      <w:pPr>
        <w:pStyle w:val="ListParagraph"/>
        <w:spacing w:after="0" w:line="480" w:lineRule="auto"/>
        <w:ind w:left="0"/>
        <w:jc w:val="center"/>
        <w:rPr>
          <w:rStyle w:val="ui-provider"/>
          <w:sz w:val="28"/>
          <w:szCs w:val="28"/>
        </w:rPr>
      </w:pPr>
      <w:r w:rsidRPr="00EB2FA8">
        <w:rPr>
          <w:rStyle w:val="ui-provider"/>
          <w:sz w:val="28"/>
          <w:szCs w:val="28"/>
        </w:rPr>
        <w:t>Melody Maxwell, Acadia Divinity College</w:t>
      </w:r>
    </w:p>
    <w:p w14:paraId="1DA6F6C2" w14:textId="77777777" w:rsidR="00F23D11" w:rsidRDefault="00F23D11" w:rsidP="002626A0">
      <w:pPr>
        <w:pStyle w:val="ListParagraph"/>
        <w:spacing w:after="0" w:line="480" w:lineRule="auto"/>
        <w:ind w:left="0"/>
        <w:rPr>
          <w:rStyle w:val="ui-provider"/>
        </w:rPr>
      </w:pPr>
    </w:p>
    <w:p w14:paraId="465CA8BF" w14:textId="3334F16B" w:rsidR="00311BC8" w:rsidRDefault="00D60AF2" w:rsidP="002626A0">
      <w:pPr>
        <w:pStyle w:val="ListParagraph"/>
        <w:spacing w:after="0" w:line="480" w:lineRule="auto"/>
        <w:ind w:left="0"/>
      </w:pPr>
      <w:r>
        <w:rPr>
          <w:rStyle w:val="ui-provider"/>
        </w:rPr>
        <w:t>Since the beginnings of the Baptist movement in 1609, God has called Baptist women to serve</w:t>
      </w:r>
      <w:r w:rsidR="00A73A34">
        <w:rPr>
          <w:rStyle w:val="ui-provider"/>
        </w:rPr>
        <w:t xml:space="preserve"> in God’s mission. </w:t>
      </w:r>
      <w:r w:rsidR="00287A4A">
        <w:rPr>
          <w:rStyle w:val="ui-provider"/>
        </w:rPr>
        <w:t xml:space="preserve">Whether </w:t>
      </w:r>
      <w:r w:rsidR="008026C9">
        <w:rPr>
          <w:rStyle w:val="ui-provider"/>
        </w:rPr>
        <w:t xml:space="preserve">formally </w:t>
      </w:r>
      <w:r w:rsidR="00287A4A">
        <w:rPr>
          <w:rStyle w:val="ui-provider"/>
        </w:rPr>
        <w:t>or</w:t>
      </w:r>
      <w:r w:rsidR="008026C9" w:rsidRPr="008026C9">
        <w:rPr>
          <w:rStyle w:val="ui-provider"/>
        </w:rPr>
        <w:t xml:space="preserve"> </w:t>
      </w:r>
      <w:r w:rsidR="008026C9">
        <w:rPr>
          <w:rStyle w:val="ui-provider"/>
        </w:rPr>
        <w:t>informally</w:t>
      </w:r>
      <w:r w:rsidR="00287A4A">
        <w:rPr>
          <w:rStyle w:val="ui-provider"/>
        </w:rPr>
        <w:t xml:space="preserve">, women have served in roles such as </w:t>
      </w:r>
      <w:r w:rsidR="00C034D8">
        <w:rPr>
          <w:rStyle w:val="ui-provider"/>
        </w:rPr>
        <w:t xml:space="preserve">Sunday school </w:t>
      </w:r>
      <w:r w:rsidR="00287A4A">
        <w:rPr>
          <w:rStyle w:val="ui-provider"/>
        </w:rPr>
        <w:t xml:space="preserve">teacher, worship leader, </w:t>
      </w:r>
      <w:r w:rsidR="008026C9">
        <w:rPr>
          <w:rStyle w:val="ui-provider"/>
        </w:rPr>
        <w:t xml:space="preserve">pastoral counsellor, </w:t>
      </w:r>
      <w:r w:rsidR="00287A4A">
        <w:rPr>
          <w:rStyle w:val="ui-provider"/>
        </w:rPr>
        <w:t xml:space="preserve">and </w:t>
      </w:r>
      <w:r w:rsidR="008026C9">
        <w:rPr>
          <w:rStyle w:val="ui-provider"/>
        </w:rPr>
        <w:t>preacher</w:t>
      </w:r>
      <w:r w:rsidR="00287A4A">
        <w:rPr>
          <w:rStyle w:val="ui-provider"/>
        </w:rPr>
        <w:t xml:space="preserve">. </w:t>
      </w:r>
      <w:r w:rsidR="009363CC">
        <w:rPr>
          <w:rStyle w:val="ui-provider"/>
        </w:rPr>
        <w:t xml:space="preserve">Beginning in the twentieth century, various Baptist groups began exploring the possibility of ordaining women to </w:t>
      </w:r>
      <w:r w:rsidR="00CD367C">
        <w:rPr>
          <w:rStyle w:val="ui-provider"/>
        </w:rPr>
        <w:t xml:space="preserve">ministry. </w:t>
      </w:r>
      <w:r w:rsidR="002D61EB">
        <w:rPr>
          <w:rStyle w:val="ui-provider"/>
        </w:rPr>
        <w:t xml:space="preserve">In </w:t>
      </w:r>
      <w:r w:rsidR="00F35C86">
        <w:rPr>
          <w:rStyle w:val="ui-provider"/>
        </w:rPr>
        <w:t>Great Britain</w:t>
      </w:r>
      <w:r w:rsidR="002D61EB">
        <w:rPr>
          <w:rStyle w:val="ui-provider"/>
        </w:rPr>
        <w:t xml:space="preserve">, Violet Hedger </w:t>
      </w:r>
      <w:r w:rsidR="00706A58" w:rsidRPr="00706A58">
        <w:rPr>
          <w:rStyle w:val="ui-provider"/>
        </w:rPr>
        <w:t>was the first woman to enter a Baptist college to be trained for ministry</w:t>
      </w:r>
      <w:r w:rsidR="005A5ED6">
        <w:rPr>
          <w:rStyle w:val="ui-provider"/>
        </w:rPr>
        <w:t>; she began studies</w:t>
      </w:r>
      <w:r w:rsidR="00706A58">
        <w:rPr>
          <w:rStyle w:val="ui-provider"/>
        </w:rPr>
        <w:t xml:space="preserve"> in 1919</w:t>
      </w:r>
      <w:r w:rsidR="005A5ED6">
        <w:rPr>
          <w:rStyle w:val="ui-provider"/>
        </w:rPr>
        <w:t xml:space="preserve"> and w</w:t>
      </w:r>
      <w:r w:rsidR="00C70597">
        <w:rPr>
          <w:rStyle w:val="ui-provider"/>
        </w:rPr>
        <w:t>as ordained in 1926.</w:t>
      </w:r>
      <w:r w:rsidR="00C70597">
        <w:rPr>
          <w:rStyle w:val="FootnoteReference"/>
        </w:rPr>
        <w:footnoteReference w:id="2"/>
      </w:r>
      <w:r w:rsidR="00C70597">
        <w:rPr>
          <w:rStyle w:val="ui-provider"/>
        </w:rPr>
        <w:t xml:space="preserve"> </w:t>
      </w:r>
      <w:r w:rsidR="00EF7E25">
        <w:rPr>
          <w:rStyle w:val="ui-provider"/>
        </w:rPr>
        <w:t xml:space="preserve">In Canada, </w:t>
      </w:r>
      <w:r w:rsidR="00C363A7">
        <w:rPr>
          <w:rStyle w:val="ui-provider"/>
        </w:rPr>
        <w:t xml:space="preserve">women’s ordination came a bit later. </w:t>
      </w:r>
      <w:r w:rsidR="000B0C6C">
        <w:rPr>
          <w:rStyle w:val="ui-provider"/>
        </w:rPr>
        <w:t xml:space="preserve">This paper will focus on the four Atlantic Canadian provinces of </w:t>
      </w:r>
      <w:r w:rsidR="008A2B30">
        <w:rPr>
          <w:rStyle w:val="ui-provider"/>
        </w:rPr>
        <w:t xml:space="preserve">Newfoundland, Nova Scotia, Prince Edward Island, and New Brunswick, although Baptists in central and western Canada </w:t>
      </w:r>
      <w:r w:rsidR="006200DF">
        <w:rPr>
          <w:rStyle w:val="ui-provider"/>
        </w:rPr>
        <w:t>experienced similar milestones.</w:t>
      </w:r>
      <w:r w:rsidR="00187627">
        <w:rPr>
          <w:rStyle w:val="FootnoteReference"/>
        </w:rPr>
        <w:footnoteReference w:id="3"/>
      </w:r>
      <w:r w:rsidR="006200DF">
        <w:rPr>
          <w:rStyle w:val="ui-provider"/>
        </w:rPr>
        <w:t xml:space="preserve"> In Atlantic Canada, </w:t>
      </w:r>
      <w:r w:rsidR="00DE03D4">
        <w:rPr>
          <w:rStyle w:val="ui-provider"/>
        </w:rPr>
        <w:t>while</w:t>
      </w:r>
      <w:r w:rsidR="006200DF">
        <w:rPr>
          <w:rStyle w:val="ui-provider"/>
        </w:rPr>
        <w:t xml:space="preserve"> the first woman was licensed to ministry in 1919, the first woman was not ordained until 1954.</w:t>
      </w:r>
      <w:r w:rsidR="00861C90">
        <w:rPr>
          <w:rStyle w:val="ui-provider"/>
        </w:rPr>
        <w:t xml:space="preserve"> </w:t>
      </w:r>
      <w:r w:rsidR="00C65AC6">
        <w:rPr>
          <w:rStyle w:val="ui-provider"/>
        </w:rPr>
        <w:t xml:space="preserve">Male denominational leaders </w:t>
      </w:r>
      <w:r w:rsidR="00A541D4">
        <w:rPr>
          <w:rStyle w:val="ui-provider"/>
        </w:rPr>
        <w:t xml:space="preserve">in the early twentieth century </w:t>
      </w:r>
      <w:r w:rsidR="00C65AC6">
        <w:rPr>
          <w:rStyle w:val="ui-provider"/>
        </w:rPr>
        <w:t xml:space="preserve">were apparently hesitant to </w:t>
      </w:r>
      <w:r w:rsidR="00E679E0">
        <w:rPr>
          <w:rStyle w:val="ui-provider"/>
        </w:rPr>
        <w:t xml:space="preserve">formally recognize women’s callings to vocational ministry in the same way </w:t>
      </w:r>
      <w:r w:rsidR="005F5628">
        <w:rPr>
          <w:rStyle w:val="ui-provider"/>
        </w:rPr>
        <w:t>as</w:t>
      </w:r>
      <w:r w:rsidR="00E679E0">
        <w:rPr>
          <w:rStyle w:val="ui-provider"/>
        </w:rPr>
        <w:t xml:space="preserve"> they recognized men’s. </w:t>
      </w:r>
      <w:r w:rsidR="00604130">
        <w:rPr>
          <w:rStyle w:val="ui-provider"/>
        </w:rPr>
        <w:t>Following 1954, o</w:t>
      </w:r>
      <w:r w:rsidR="0082718E">
        <w:t xml:space="preserve">nly eight other women were ordained </w:t>
      </w:r>
      <w:r w:rsidR="00604130">
        <w:t>across</w:t>
      </w:r>
      <w:r w:rsidR="0082718E">
        <w:t xml:space="preserve"> three decades. </w:t>
      </w:r>
      <w:r w:rsidR="0082718E" w:rsidRPr="390F3F88">
        <w:t>Between 198</w:t>
      </w:r>
      <w:r w:rsidR="00BA51C1">
        <w:t>4</w:t>
      </w:r>
      <w:r w:rsidR="0082718E" w:rsidRPr="390F3F88">
        <w:t xml:space="preserve"> and 202</w:t>
      </w:r>
      <w:r w:rsidR="00BA51C1">
        <w:t>4</w:t>
      </w:r>
      <w:r w:rsidR="0082718E" w:rsidRPr="390F3F88">
        <w:t xml:space="preserve">, </w:t>
      </w:r>
      <w:r w:rsidR="0082718E">
        <w:t xml:space="preserve">though, </w:t>
      </w:r>
      <w:r w:rsidR="0082718E" w:rsidRPr="390F3F88">
        <w:t>more than one hundred women were ordained by Atlantic Baptist churches</w:t>
      </w:r>
      <w:r w:rsidR="00311BC8">
        <w:t xml:space="preserve">, as women’s roles </w:t>
      </w:r>
      <w:r w:rsidR="00311BC8">
        <w:lastRenderedPageBreak/>
        <w:t>began to expand in church as well as in society</w:t>
      </w:r>
      <w:r w:rsidR="0082718E" w:rsidRPr="390F3F88">
        <w:t>.</w:t>
      </w:r>
      <w:r w:rsidR="0082718E" w:rsidRPr="390F3F88">
        <w:rPr>
          <w:rStyle w:val="FootnoteReference"/>
        </w:rPr>
        <w:footnoteReference w:id="4"/>
      </w:r>
      <w:r w:rsidR="00986636">
        <w:t xml:space="preserve"> </w:t>
      </w:r>
      <w:r w:rsidR="00B93E36">
        <w:t xml:space="preserve">In 2024, </w:t>
      </w:r>
      <w:r w:rsidR="00C92195">
        <w:t>women ma</w:t>
      </w:r>
      <w:r w:rsidR="008F1F38">
        <w:t>d</w:t>
      </w:r>
      <w:r w:rsidR="00C92195">
        <w:t xml:space="preserve">e up around eighteen percent of accredited ministers in both </w:t>
      </w:r>
      <w:r w:rsidR="008D54FD">
        <w:t xml:space="preserve">Atlantic Canada and </w:t>
      </w:r>
      <w:r w:rsidR="00F35C86">
        <w:rPr>
          <w:rStyle w:val="ui-provider"/>
        </w:rPr>
        <w:t>Great Britain</w:t>
      </w:r>
      <w:r w:rsidR="00E35970">
        <w:t>.</w:t>
      </w:r>
      <w:r w:rsidR="00E35970">
        <w:rPr>
          <w:rStyle w:val="FootnoteReference"/>
        </w:rPr>
        <w:footnoteReference w:id="5"/>
      </w:r>
    </w:p>
    <w:p w14:paraId="2F76C5DE" w14:textId="1BA1EDA4" w:rsidR="00F23D11" w:rsidRDefault="00986636" w:rsidP="002626A0">
      <w:pPr>
        <w:pStyle w:val="ListParagraph"/>
        <w:spacing w:after="0" w:line="480" w:lineRule="auto"/>
        <w:ind w:left="0" w:firstLine="720"/>
        <w:rPr>
          <w:rStyle w:val="ui-provider"/>
        </w:rPr>
      </w:pPr>
      <w:r>
        <w:t xml:space="preserve">My research project, Called to Serve, features oral histories </w:t>
      </w:r>
      <w:r w:rsidR="00311BC8">
        <w:t>of</w:t>
      </w:r>
      <w:r>
        <w:t xml:space="preserve"> more than eighty-five </w:t>
      </w:r>
      <w:r w:rsidR="007E2FED">
        <w:t>ordained Baptist</w:t>
      </w:r>
      <w:r>
        <w:t xml:space="preserve"> women</w:t>
      </w:r>
      <w:r w:rsidR="007E2FED">
        <w:t xml:space="preserve"> in Atlantic Canada</w:t>
      </w:r>
      <w:r>
        <w:t>.</w:t>
      </w:r>
      <w:r w:rsidR="00BA51C1">
        <w:rPr>
          <w:rStyle w:val="FootnoteReference"/>
        </w:rPr>
        <w:footnoteReference w:id="6"/>
      </w:r>
      <w:r>
        <w:t xml:space="preserve"> </w:t>
      </w:r>
      <w:r w:rsidR="000E67E7">
        <w:t xml:space="preserve">Like Project Violet, it probes women’s experiences </w:t>
      </w:r>
      <w:r w:rsidR="0012695C">
        <w:t xml:space="preserve">in </w:t>
      </w:r>
      <w:r w:rsidR="00A21F88">
        <w:t xml:space="preserve">vocational </w:t>
      </w:r>
      <w:r w:rsidR="0012695C">
        <w:t xml:space="preserve">ministry, including in training for ministry roles. Unlike Project Violet, it does not include contemporary recommendations but instead focuses on </w:t>
      </w:r>
      <w:r w:rsidR="00983A22">
        <w:t xml:space="preserve">historical analysis—although much of this is quite recent history. </w:t>
      </w:r>
      <w:r w:rsidR="00D20F6B">
        <w:t xml:space="preserve">In this paper, I compare findings of Called to Serve with </w:t>
      </w:r>
      <w:r w:rsidR="00C93AF2">
        <w:t xml:space="preserve">those of </w:t>
      </w:r>
      <w:r w:rsidR="00D20F6B">
        <w:t>Project Violet</w:t>
      </w:r>
      <w:r w:rsidR="00B65BDF">
        <w:t xml:space="preserve">, emphasizing the stories of </w:t>
      </w:r>
      <w:r w:rsidR="00991B9C">
        <w:t xml:space="preserve">Baptist </w:t>
      </w:r>
      <w:r w:rsidR="00B65BDF">
        <w:t>women from Atlantic Canada</w:t>
      </w:r>
      <w:r w:rsidR="00EE75D5">
        <w:t>.</w:t>
      </w:r>
      <w:r w:rsidR="008C1A65">
        <w:rPr>
          <w:rStyle w:val="FootnoteReference"/>
        </w:rPr>
        <w:footnoteReference w:id="7"/>
      </w:r>
      <w:r w:rsidR="00EE75D5">
        <w:t xml:space="preserve"> </w:t>
      </w:r>
      <w:r w:rsidR="00355719">
        <w:t>Overall, I conclude that women</w:t>
      </w:r>
      <w:r w:rsidR="007A006B">
        <w:t xml:space="preserve"> serving in Baptist ministry in </w:t>
      </w:r>
      <w:r w:rsidR="00F35C86">
        <w:rPr>
          <w:rStyle w:val="ui-provider"/>
        </w:rPr>
        <w:t>Great Britain</w:t>
      </w:r>
      <w:r w:rsidR="00F35C86">
        <w:t xml:space="preserve"> </w:t>
      </w:r>
      <w:r w:rsidR="007A006B">
        <w:t xml:space="preserve">and in Atlantic Canada </w:t>
      </w:r>
      <w:r w:rsidR="00093B24">
        <w:t xml:space="preserve">in the late twentieth and early twenty-first centuries </w:t>
      </w:r>
      <w:r w:rsidR="007A006B">
        <w:t>faced similar challenges as a result of their sex</w:t>
      </w:r>
      <w:r w:rsidR="005C7B30">
        <w:t xml:space="preserve">, although </w:t>
      </w:r>
      <w:r w:rsidR="006B5710">
        <w:t xml:space="preserve">further </w:t>
      </w:r>
      <w:r w:rsidR="009F7ED0">
        <w:t>research</w:t>
      </w:r>
      <w:r w:rsidR="006B5710">
        <w:t xml:space="preserve"> is needed </w:t>
      </w:r>
      <w:r w:rsidR="00F56F0C">
        <w:t>to establish a thorough comparison</w:t>
      </w:r>
      <w:r w:rsidR="00F017EC">
        <w:t xml:space="preserve">. </w:t>
      </w:r>
      <w:r w:rsidR="0052228A">
        <w:t xml:space="preserve">As demonstrated by </w:t>
      </w:r>
      <w:r w:rsidR="00DB7FE0">
        <w:t>the two</w:t>
      </w:r>
      <w:r w:rsidR="0052228A">
        <w:t xml:space="preserve"> studies,</w:t>
      </w:r>
      <w:r w:rsidR="00F27E1C">
        <w:t xml:space="preserve"> women in both contexts </w:t>
      </w:r>
      <w:r w:rsidR="0078654F">
        <w:t>encountered challenges related to</w:t>
      </w:r>
      <w:r w:rsidR="00366B50">
        <w:t xml:space="preserve"> </w:t>
      </w:r>
      <w:r w:rsidR="0078654F">
        <w:t xml:space="preserve">their experiences </w:t>
      </w:r>
      <w:r w:rsidR="0075065E">
        <w:t>in ministry.</w:t>
      </w:r>
      <w:r w:rsidR="00F27E1C">
        <w:t xml:space="preserve"> </w:t>
      </w:r>
      <w:r w:rsidR="002B7951">
        <w:t>Th</w:t>
      </w:r>
      <w:r w:rsidR="00E525DC">
        <w:t>is</w:t>
      </w:r>
      <w:r w:rsidR="002B7951">
        <w:t xml:space="preserve"> reflect</w:t>
      </w:r>
      <w:r w:rsidR="00E525DC">
        <w:t>s</w:t>
      </w:r>
      <w:r w:rsidR="002B7951">
        <w:t xml:space="preserve"> </w:t>
      </w:r>
      <w:r w:rsidR="003A29EF">
        <w:t xml:space="preserve">the </w:t>
      </w:r>
      <w:r w:rsidR="003A29EF">
        <w:lastRenderedPageBreak/>
        <w:t xml:space="preserve">women’s </w:t>
      </w:r>
      <w:r w:rsidR="0001301E">
        <w:t>relatively conservative Baptist contexts</w:t>
      </w:r>
      <w:r w:rsidR="00782272">
        <w:t xml:space="preserve"> and</w:t>
      </w:r>
      <w:r w:rsidR="0001301E">
        <w:t xml:space="preserve"> the reluctance of </w:t>
      </w:r>
      <w:r w:rsidR="0046512D">
        <w:t xml:space="preserve">some </w:t>
      </w:r>
      <w:r w:rsidR="0001301E">
        <w:t>autonomous Baptist congregations to fully support women in ministry</w:t>
      </w:r>
      <w:r w:rsidR="008626D5">
        <w:t xml:space="preserve">, </w:t>
      </w:r>
      <w:r w:rsidR="00782272">
        <w:t>as well as</w:t>
      </w:r>
      <w:r w:rsidR="008626D5">
        <w:t xml:space="preserve"> the </w:t>
      </w:r>
      <w:r w:rsidR="00B53616">
        <w:t xml:space="preserve">ways women’s roles were changing in the cultures of </w:t>
      </w:r>
      <w:r w:rsidR="00F35C86">
        <w:rPr>
          <w:rStyle w:val="ui-provider"/>
        </w:rPr>
        <w:t>Great Britain</w:t>
      </w:r>
      <w:r w:rsidR="00F35C86">
        <w:t xml:space="preserve"> </w:t>
      </w:r>
      <w:r w:rsidR="00B53616">
        <w:t xml:space="preserve">and Canada </w:t>
      </w:r>
      <w:r w:rsidR="00C04649">
        <w:t xml:space="preserve">at the time. Chronologically, British Baptists </w:t>
      </w:r>
      <w:r w:rsidR="00500176">
        <w:t>were ahead of Baptists in Atlantic Canada</w:t>
      </w:r>
      <w:r w:rsidR="00F87CB2">
        <w:t xml:space="preserve"> in advancing women’s roles</w:t>
      </w:r>
      <w:r w:rsidR="00362868">
        <w:t xml:space="preserve"> in ministry</w:t>
      </w:r>
      <w:r w:rsidR="00500176">
        <w:t>, but women</w:t>
      </w:r>
      <w:r w:rsidR="00362868">
        <w:t xml:space="preserve"> </w:t>
      </w:r>
      <w:proofErr w:type="gramStart"/>
      <w:r w:rsidR="00362868">
        <w:t>ministers</w:t>
      </w:r>
      <w:proofErr w:type="gramEnd"/>
      <w:r w:rsidR="00500176">
        <w:t xml:space="preserve"> in both contexts continued to experience challenges as of the writing of this paper.</w:t>
      </w:r>
    </w:p>
    <w:p w14:paraId="1A988C0B" w14:textId="77777777" w:rsidR="0069663C" w:rsidRDefault="0069663C" w:rsidP="002626A0">
      <w:pPr>
        <w:pStyle w:val="ListParagraph"/>
        <w:spacing w:after="0" w:line="480" w:lineRule="auto"/>
        <w:ind w:left="0"/>
        <w:rPr>
          <w:rStyle w:val="ui-provider"/>
        </w:rPr>
      </w:pPr>
    </w:p>
    <w:p w14:paraId="4D1E361A" w14:textId="71D053DD" w:rsidR="001915F9" w:rsidRPr="009345BD" w:rsidRDefault="00B13C62" w:rsidP="002626A0">
      <w:pPr>
        <w:pStyle w:val="ListParagraph"/>
        <w:spacing w:after="0" w:line="480" w:lineRule="auto"/>
        <w:ind w:left="0"/>
        <w:rPr>
          <w:rStyle w:val="ui-provider"/>
          <w:b/>
          <w:bCs/>
        </w:rPr>
      </w:pPr>
      <w:r>
        <w:rPr>
          <w:rStyle w:val="ui-provider"/>
          <w:b/>
          <w:bCs/>
        </w:rPr>
        <w:t>Ministry Preparation</w:t>
      </w:r>
    </w:p>
    <w:p w14:paraId="3734D50A" w14:textId="55CEFCD7" w:rsidR="00A5705A" w:rsidRDefault="006A0824" w:rsidP="002626A0">
      <w:pPr>
        <w:pStyle w:val="ListParagraph"/>
        <w:spacing w:after="0" w:line="480" w:lineRule="auto"/>
        <w:ind w:left="0"/>
      </w:pPr>
      <w:r>
        <w:t xml:space="preserve">Baptist </w:t>
      </w:r>
      <w:r w:rsidR="00F52F59">
        <w:t>ministerial candidates</w:t>
      </w:r>
      <w:r>
        <w:t xml:space="preserve"> in both Atlantic Canada and </w:t>
      </w:r>
      <w:r w:rsidR="00F35C86">
        <w:rPr>
          <w:rStyle w:val="ui-provider"/>
        </w:rPr>
        <w:t>Great Britain</w:t>
      </w:r>
      <w:r w:rsidR="00F35C86">
        <w:t xml:space="preserve"> </w:t>
      </w:r>
      <w:r w:rsidR="004930EA">
        <w:t xml:space="preserve">acknowledged God’s call on their lives and then </w:t>
      </w:r>
      <w:r w:rsidR="0092342C">
        <w:t>under</w:t>
      </w:r>
      <w:r w:rsidR="00A715C7">
        <w:t>went</w:t>
      </w:r>
      <w:r w:rsidR="00C722D9">
        <w:t xml:space="preserve"> training</w:t>
      </w:r>
      <w:r w:rsidR="004930EA">
        <w:t xml:space="preserve"> for ministry</w:t>
      </w:r>
      <w:r w:rsidR="001B06CE">
        <w:t>.</w:t>
      </w:r>
      <w:r w:rsidR="0091416A">
        <w:t xml:space="preserve"> Although the exact processes differ</w:t>
      </w:r>
      <w:r w:rsidR="00077828">
        <w:t>ed</w:t>
      </w:r>
      <w:r w:rsidR="0091416A">
        <w:t xml:space="preserve">, in both contexts candidates </w:t>
      </w:r>
      <w:r w:rsidR="00A715C7">
        <w:t>we</w:t>
      </w:r>
      <w:r w:rsidR="0091416A">
        <w:t xml:space="preserve">re given opportunities to </w:t>
      </w:r>
      <w:r w:rsidR="0076303D">
        <w:t xml:space="preserve">learn and to </w:t>
      </w:r>
      <w:r w:rsidR="009E7CA6">
        <w:t xml:space="preserve">exercise their </w:t>
      </w:r>
      <w:r w:rsidR="004930EA">
        <w:t>ministerial</w:t>
      </w:r>
      <w:r w:rsidR="009E7CA6">
        <w:t xml:space="preserve"> skills</w:t>
      </w:r>
      <w:r w:rsidR="000B1350">
        <w:t xml:space="preserve">. However, </w:t>
      </w:r>
      <w:r w:rsidR="00607209">
        <w:t xml:space="preserve">women candidates </w:t>
      </w:r>
      <w:r w:rsidR="006C16DE">
        <w:t xml:space="preserve">sometimes </w:t>
      </w:r>
      <w:r w:rsidR="00607209">
        <w:t>face</w:t>
      </w:r>
      <w:r w:rsidR="00A715C7">
        <w:t>d</w:t>
      </w:r>
      <w:r w:rsidR="00607209">
        <w:t xml:space="preserve"> challenges</w:t>
      </w:r>
      <w:r w:rsidR="006C16DE">
        <w:t xml:space="preserve"> that men d</w:t>
      </w:r>
      <w:r w:rsidR="00C03AE5">
        <w:t>id</w:t>
      </w:r>
      <w:r w:rsidR="006C16DE">
        <w:t xml:space="preserve"> not. According to </w:t>
      </w:r>
      <w:r w:rsidR="006C16DE">
        <w:rPr>
          <w:rStyle w:val="ui-provider"/>
        </w:rPr>
        <w:t xml:space="preserve">“Project Violet Findings—An Overview,” </w:t>
      </w:r>
      <w:r w:rsidR="00AB1DB5">
        <w:rPr>
          <w:rStyle w:val="ui-provider"/>
        </w:rPr>
        <w:t xml:space="preserve">young </w:t>
      </w:r>
      <w:r w:rsidR="00437E0D" w:rsidRPr="00437E0D">
        <w:rPr>
          <w:rStyle w:val="ui-provider"/>
        </w:rPr>
        <w:t xml:space="preserve">women </w:t>
      </w:r>
      <w:r w:rsidR="00BC1583">
        <w:rPr>
          <w:rStyle w:val="ui-provider"/>
        </w:rPr>
        <w:t xml:space="preserve">in </w:t>
      </w:r>
      <w:r w:rsidR="00F35C86">
        <w:rPr>
          <w:rStyle w:val="ui-provider"/>
        </w:rPr>
        <w:t>Great Britain</w:t>
      </w:r>
      <w:r w:rsidR="00BC1583">
        <w:rPr>
          <w:rStyle w:val="ui-provider"/>
        </w:rPr>
        <w:t xml:space="preserve"> who were </w:t>
      </w:r>
      <w:r w:rsidR="006D3D85">
        <w:rPr>
          <w:rStyle w:val="ui-provider"/>
        </w:rPr>
        <w:t xml:space="preserve">exploring their callings </w:t>
      </w:r>
      <w:r w:rsidR="00AB1DB5">
        <w:rPr>
          <w:rStyle w:val="ui-provider"/>
        </w:rPr>
        <w:t>sometimes heard “</w:t>
      </w:r>
      <w:r w:rsidR="00B86596" w:rsidRPr="00B86596">
        <w:rPr>
          <w:rStyle w:val="ui-provider"/>
        </w:rPr>
        <w:t>sexist, racist and ableist language going unchallenged</w:t>
      </w:r>
      <w:r w:rsidR="00AB1DB5">
        <w:rPr>
          <w:rStyle w:val="ui-provider"/>
        </w:rPr>
        <w:t>,” which “</w:t>
      </w:r>
      <w:r w:rsidR="00B86596" w:rsidRPr="00B86596">
        <w:rPr>
          <w:rStyle w:val="ui-provider"/>
        </w:rPr>
        <w:t>made them wonder if there was a stereotype of ministry that they wouldn’t be able to meet</w:t>
      </w:r>
      <w:r w:rsidR="00AB1DB5">
        <w:rPr>
          <w:rStyle w:val="ui-provider"/>
        </w:rPr>
        <w:t>.”</w:t>
      </w:r>
      <w:r w:rsidR="00AB1DB5">
        <w:rPr>
          <w:rStyle w:val="FootnoteReference"/>
        </w:rPr>
        <w:footnoteReference w:id="8"/>
      </w:r>
      <w:r w:rsidR="00635196">
        <w:rPr>
          <w:rStyle w:val="ui-provider"/>
        </w:rPr>
        <w:t xml:space="preserve"> In addition, women who had decided to enter ministry </w:t>
      </w:r>
      <w:r w:rsidR="00686AAC">
        <w:rPr>
          <w:rStyle w:val="ui-provider"/>
        </w:rPr>
        <w:t>“</w:t>
      </w:r>
      <w:r w:rsidR="00437E0D" w:rsidRPr="00437E0D">
        <w:rPr>
          <w:rStyle w:val="ui-provider"/>
        </w:rPr>
        <w:t>could come across barriers to accessing training. These could include lack of information about the process, difficulties in navigating the college admission process</w:t>
      </w:r>
      <w:r w:rsidR="00686AAC">
        <w:rPr>
          <w:rStyle w:val="ui-provider"/>
        </w:rPr>
        <w:t xml:space="preserve"> </w:t>
      </w:r>
      <w:r w:rsidR="00437E0D" w:rsidRPr="00437E0D">
        <w:rPr>
          <w:rStyle w:val="ui-provider"/>
        </w:rPr>
        <w:t xml:space="preserve">and difficulty raising the money to pay for training and sustaining their household whilst they </w:t>
      </w:r>
      <w:r w:rsidR="00437E0D" w:rsidRPr="00437E0D">
        <w:rPr>
          <w:rStyle w:val="ui-provider"/>
        </w:rPr>
        <w:lastRenderedPageBreak/>
        <w:t>traine</w:t>
      </w:r>
      <w:r w:rsidR="00686AAC">
        <w:rPr>
          <w:rStyle w:val="ui-provider"/>
        </w:rPr>
        <w:t>d</w:t>
      </w:r>
      <w:r w:rsidR="00437E0D" w:rsidRPr="00437E0D">
        <w:rPr>
          <w:rStyle w:val="ui-provider"/>
        </w:rPr>
        <w:t>.</w:t>
      </w:r>
      <w:r w:rsidR="00686AAC">
        <w:rPr>
          <w:rStyle w:val="ui-provider"/>
        </w:rPr>
        <w:t>”</w:t>
      </w:r>
      <w:r w:rsidR="00686AAC">
        <w:rPr>
          <w:rStyle w:val="FootnoteReference"/>
        </w:rPr>
        <w:footnoteReference w:id="9"/>
      </w:r>
      <w:r w:rsidR="00973BC1">
        <w:rPr>
          <w:rStyle w:val="ui-provider"/>
        </w:rPr>
        <w:t xml:space="preserve"> </w:t>
      </w:r>
      <w:r w:rsidR="007C6491">
        <w:t xml:space="preserve">Other Project Violet materials speak of </w:t>
      </w:r>
      <w:r w:rsidR="00E23A91">
        <w:t>sexism that women face</w:t>
      </w:r>
      <w:r w:rsidR="00332257">
        <w:t>d</w:t>
      </w:r>
      <w:r w:rsidR="00E23A91">
        <w:t xml:space="preserve"> in ministry</w:t>
      </w:r>
      <w:r w:rsidR="00973BC1">
        <w:t xml:space="preserve"> and ministry training</w:t>
      </w:r>
      <w:r w:rsidR="00E23A91">
        <w:t xml:space="preserve">, whether it </w:t>
      </w:r>
      <w:r w:rsidR="00332257">
        <w:t>wa</w:t>
      </w:r>
      <w:r w:rsidR="00E23A91">
        <w:t>s overt or covert.</w:t>
      </w:r>
      <w:r w:rsidR="00E23A91">
        <w:rPr>
          <w:rStyle w:val="FootnoteReference"/>
        </w:rPr>
        <w:footnoteReference w:id="10"/>
      </w:r>
    </w:p>
    <w:p w14:paraId="303982E7" w14:textId="4D63DC16" w:rsidR="00180F9A" w:rsidRDefault="00E1453E" w:rsidP="002626A0">
      <w:pPr>
        <w:spacing w:after="0" w:line="480" w:lineRule="auto"/>
      </w:pPr>
      <w:r>
        <w:tab/>
        <w:t xml:space="preserve">Women interviewed for Called to Serve </w:t>
      </w:r>
      <w:r w:rsidR="00F242DC">
        <w:t xml:space="preserve">in Atlantic Canada </w:t>
      </w:r>
      <w:r>
        <w:t xml:space="preserve">also experienced challenges in their ministry </w:t>
      </w:r>
      <w:r w:rsidR="001935CD">
        <w:t xml:space="preserve">preparation </w:t>
      </w:r>
      <w:r>
        <w:t xml:space="preserve">because of their sex. </w:t>
      </w:r>
      <w:r w:rsidR="00A50704">
        <w:t>N</w:t>
      </w:r>
      <w:r w:rsidR="000E3587">
        <w:t>ot all the women encountered</w:t>
      </w:r>
      <w:r w:rsidR="00A50704">
        <w:t xml:space="preserve"> </w:t>
      </w:r>
      <w:r w:rsidR="00FF0BCA">
        <w:t>significant</w:t>
      </w:r>
      <w:r w:rsidR="00EB2C9D">
        <w:t xml:space="preserve"> difficulties, nor did the </w:t>
      </w:r>
      <w:r w:rsidR="00A81FC4">
        <w:t>challenges</w:t>
      </w:r>
      <w:r w:rsidR="00EB2C9D">
        <w:t xml:space="preserve"> dominate all their ministries. </w:t>
      </w:r>
      <w:r w:rsidR="002D73DB">
        <w:t>Sandra Sutherland</w:t>
      </w:r>
      <w:r w:rsidR="00EB2C9D">
        <w:t>, for example, said,</w:t>
      </w:r>
      <w:r w:rsidR="002D73DB">
        <w:t xml:space="preserve"> </w:t>
      </w:r>
      <w:r w:rsidR="00E445F0">
        <w:t>“</w:t>
      </w:r>
      <w:r w:rsidR="002D73DB" w:rsidRPr="002D73DB">
        <w:t>I never have had anything really difficult to deal with personally in my ministry because I am a woman.</w:t>
      </w:r>
      <w:r w:rsidR="00E445F0">
        <w:t>”</w:t>
      </w:r>
      <w:r w:rsidR="00E445F0">
        <w:rPr>
          <w:rStyle w:val="FootnoteReference"/>
        </w:rPr>
        <w:footnoteReference w:id="11"/>
      </w:r>
      <w:r w:rsidR="00E445F0">
        <w:t xml:space="preserve"> </w:t>
      </w:r>
      <w:r w:rsidR="00A81FC4">
        <w:t xml:space="preserve">However, </w:t>
      </w:r>
      <w:r w:rsidR="00485079">
        <w:t>other women exp</w:t>
      </w:r>
      <w:r w:rsidR="00B42903">
        <w:t xml:space="preserve">erienced situations that they believe men would not have encountered. These began </w:t>
      </w:r>
      <w:r w:rsidR="00CF0425">
        <w:t xml:space="preserve">for some women at a young age. </w:t>
      </w:r>
      <w:r w:rsidR="00180F9A">
        <w:t>Marion Jamer</w:t>
      </w:r>
      <w:r w:rsidR="00CF0425">
        <w:t xml:space="preserve"> recalled,</w:t>
      </w:r>
      <w:r w:rsidR="00180F9A">
        <w:t xml:space="preserve"> </w:t>
      </w:r>
      <w:r w:rsidR="00CF0425">
        <w:t>“A</w:t>
      </w:r>
      <w:r w:rsidR="00180F9A" w:rsidRPr="00180F9A">
        <w:t>s I turned about 16 and 17, I began to notice that it was much easier for a young man to say he was going into ministry than it was for me.</w:t>
      </w:r>
      <w:r w:rsidR="004E49FE">
        <w:t>”</w:t>
      </w:r>
      <w:r w:rsidR="004E49FE">
        <w:rPr>
          <w:rStyle w:val="FootnoteReference"/>
        </w:rPr>
        <w:footnoteReference w:id="12"/>
      </w:r>
      <w:r w:rsidR="00180F9A" w:rsidRPr="00180F9A">
        <w:t xml:space="preserve"> </w:t>
      </w:r>
      <w:r w:rsidR="00A24DB5">
        <w:t xml:space="preserve">Jamer persevered, but </w:t>
      </w:r>
      <w:r w:rsidR="005D7C7A">
        <w:t>some young women who were exploring a call to ministry likely abandoned this idea as too difficult or unrealistic.</w:t>
      </w:r>
      <w:r w:rsidR="008121CB">
        <w:t xml:space="preserve"> </w:t>
      </w:r>
      <w:r w:rsidR="00FF0BCA">
        <w:t xml:space="preserve">Even </w:t>
      </w:r>
      <w:r w:rsidR="008121CB" w:rsidRPr="3BEB47B9">
        <w:t>Sutherland reflected</w:t>
      </w:r>
      <w:r w:rsidR="00A23466" w:rsidRPr="3BEB47B9">
        <w:t xml:space="preserve"> on her own experience</w:t>
      </w:r>
      <w:r w:rsidR="0002057F">
        <w:t>:</w:t>
      </w:r>
      <w:r w:rsidR="008121CB" w:rsidRPr="3BEB47B9">
        <w:t xml:space="preserve"> “I thought, well, really the deepest desire of my heart is to become a pastor's wife. And now when I look back on that, I realize that that was the other role model [besides missionary] that I had seen for women who loved and served the church.”</w:t>
      </w:r>
      <w:r w:rsidR="008121CB" w:rsidRPr="3BEB47B9">
        <w:rPr>
          <w:rStyle w:val="FootnoteReference"/>
        </w:rPr>
        <w:footnoteReference w:id="13"/>
      </w:r>
      <w:r w:rsidR="008121CB" w:rsidRPr="3BEB47B9">
        <w:t xml:space="preserve"> Unlike their male colleagues, these women had to grapple with their callings in a denomination where some believed that the Bible prohibited women from serving as ministers. Some of them, like Sutherland, also lacked “intentional support in discerning their vocation,” as </w:t>
      </w:r>
      <w:r w:rsidR="008121CB" w:rsidRPr="3BEB47B9">
        <w:lastRenderedPageBreak/>
        <w:t>Project Violet put it.</w:t>
      </w:r>
      <w:r w:rsidR="00615ADA" w:rsidRPr="3BEB47B9">
        <w:rPr>
          <w:rStyle w:val="FootnoteReference"/>
        </w:rPr>
        <w:footnoteReference w:id="14"/>
      </w:r>
      <w:r w:rsidR="008121CB" w:rsidRPr="3BEB47B9">
        <w:t xml:space="preserve"> As a result, the women I interviewed may have taken more time to </w:t>
      </w:r>
      <w:r w:rsidR="000B7BA4" w:rsidRPr="3BEB47B9">
        <w:t>decide</w:t>
      </w:r>
      <w:r w:rsidR="008121CB" w:rsidRPr="3BEB47B9">
        <w:t xml:space="preserve"> that God was asking them to serve as ministers, but they likely felt more secure in their callings after examining the issue. This confidence propelled them through difficult times in their ministries</w:t>
      </w:r>
      <w:r w:rsidR="000B7BA4" w:rsidRPr="3BEB47B9">
        <w:t>, including in their education</w:t>
      </w:r>
      <w:r w:rsidR="008121CB" w:rsidRPr="3BEB47B9">
        <w:t>.</w:t>
      </w:r>
    </w:p>
    <w:p w14:paraId="744B3792" w14:textId="32B90366" w:rsidR="00180F9A" w:rsidRDefault="00C94A17" w:rsidP="002626A0">
      <w:pPr>
        <w:pStyle w:val="ListParagraph"/>
        <w:spacing w:after="0" w:line="480" w:lineRule="auto"/>
        <w:ind w:left="0"/>
      </w:pPr>
      <w:r>
        <w:tab/>
      </w:r>
      <w:r w:rsidR="000B7BA4">
        <w:t>Most of the</w:t>
      </w:r>
      <w:r>
        <w:t xml:space="preserve"> </w:t>
      </w:r>
      <w:r w:rsidR="00473D2B">
        <w:t xml:space="preserve">women who </w:t>
      </w:r>
      <w:r w:rsidR="000B7BA4">
        <w:t xml:space="preserve">participated in my study </w:t>
      </w:r>
      <w:r w:rsidR="00473D2B">
        <w:t>sought training for ministry at Acadia Divinity College</w:t>
      </w:r>
      <w:r w:rsidR="00553D0D">
        <w:t xml:space="preserve"> (ADC)</w:t>
      </w:r>
      <w:r w:rsidR="00473D2B">
        <w:t xml:space="preserve">, the </w:t>
      </w:r>
      <w:r w:rsidR="00596332">
        <w:t>Atlantic Baptist</w:t>
      </w:r>
      <w:r w:rsidR="00473D2B">
        <w:t xml:space="preserve"> seminary. While women students found their professors to be supportive of women in ministry, this was not always the case </w:t>
      </w:r>
      <w:r w:rsidR="000102C4">
        <w:t>among their peers</w:t>
      </w:r>
      <w:r w:rsidR="006636C5">
        <w:t>, especially in earlier years</w:t>
      </w:r>
      <w:r w:rsidR="00473D2B">
        <w:t>.</w:t>
      </w:r>
      <w:r w:rsidR="00473D2B">
        <w:rPr>
          <w:rStyle w:val="FootnoteReference"/>
        </w:rPr>
        <w:footnoteReference w:id="15"/>
      </w:r>
      <w:r w:rsidR="00473D2B">
        <w:t xml:space="preserve"> </w:t>
      </w:r>
      <w:r w:rsidR="006636C5" w:rsidRPr="7DEA2711">
        <w:t>Several women noted that although “it wasn't a big controversy,”</w:t>
      </w:r>
      <w:r w:rsidR="006636C5" w:rsidRPr="7DEA2711">
        <w:rPr>
          <w:rStyle w:val="FootnoteReference"/>
        </w:rPr>
        <w:footnoteReference w:id="16"/>
      </w:r>
      <w:r w:rsidR="006636C5" w:rsidRPr="7DEA2711">
        <w:t xml:space="preserve"> there were what Sarah Palmater called “undercurrents”</w:t>
      </w:r>
      <w:r w:rsidR="006636C5" w:rsidRPr="7DEA2711">
        <w:rPr>
          <w:rStyle w:val="FootnoteReference"/>
        </w:rPr>
        <w:footnoteReference w:id="17"/>
      </w:r>
      <w:r w:rsidR="006636C5" w:rsidRPr="7DEA2711">
        <w:t xml:space="preserve"> of male students at ADC who didn’t support women in ministry. Two of the earliest students featured in this study</w:t>
      </w:r>
      <w:r w:rsidR="000102C4">
        <w:t xml:space="preserve"> felt such opposition during their time at ADC in the 1970s. </w:t>
      </w:r>
      <w:r w:rsidR="006636C5" w:rsidRPr="7DEA2711">
        <w:t>Elizabeth Legassie described “a small percentage [of male students who were] very vocal, and very strong,” confessing that she and her husband almost left ADC as a result.</w:t>
      </w:r>
      <w:r w:rsidR="006636C5" w:rsidRPr="7DEA2711">
        <w:rPr>
          <w:rStyle w:val="FootnoteReference"/>
        </w:rPr>
        <w:footnoteReference w:id="18"/>
      </w:r>
      <w:r w:rsidR="006636C5" w:rsidRPr="7DEA2711">
        <w:t xml:space="preserve"> Similarly, Ida Armstrong-Whitehouse had fellow students tell her that she was “making a big mistake” by studying for what they considered an unbiblical role for women.</w:t>
      </w:r>
      <w:r w:rsidR="006636C5" w:rsidRPr="7DEA2711">
        <w:rPr>
          <w:rStyle w:val="FootnoteReference"/>
        </w:rPr>
        <w:footnoteReference w:id="19"/>
      </w:r>
      <w:r w:rsidR="006636C5" w:rsidRPr="7DEA2711">
        <w:t xml:space="preserve"> Legassie and Armstrong-Whitehouse persevered in their studies and eventually were ordained, but later female </w:t>
      </w:r>
      <w:r w:rsidR="006636C5" w:rsidRPr="7DEA2711">
        <w:lastRenderedPageBreak/>
        <w:t>students also experienced sexism and opposition from their male colleagues.</w:t>
      </w:r>
      <w:r w:rsidR="006636C5" w:rsidRPr="7DEA2711">
        <w:rPr>
          <w:rStyle w:val="FootnoteReference"/>
        </w:rPr>
        <w:footnoteReference w:id="20"/>
      </w:r>
      <w:r w:rsidR="006636C5" w:rsidRPr="7DEA2711">
        <w:t xml:space="preserve"> </w:t>
      </w:r>
      <w:r w:rsidR="00976E7E">
        <w:t xml:space="preserve">Michele Bland described a student who would not attend presentations </w:t>
      </w:r>
      <w:r w:rsidR="008128D4">
        <w:t xml:space="preserve">given </w:t>
      </w:r>
      <w:r w:rsidR="00976E7E">
        <w:t xml:space="preserve">by </w:t>
      </w:r>
      <w:r w:rsidR="00B85F86">
        <w:t>women classmates, and Jennifer Varner recalled strong words of opposition that several women students received</w:t>
      </w:r>
      <w:r w:rsidR="009556E1">
        <w:t xml:space="preserve"> from</w:t>
      </w:r>
      <w:r w:rsidR="00815E49">
        <w:t xml:space="preserve"> men</w:t>
      </w:r>
      <w:r w:rsidR="00B85F86">
        <w:t>.</w:t>
      </w:r>
      <w:r w:rsidR="004E4C84">
        <w:rPr>
          <w:rStyle w:val="FootnoteReference"/>
        </w:rPr>
        <w:footnoteReference w:id="21"/>
      </w:r>
      <w:r w:rsidR="00E00298">
        <w:t xml:space="preserve"> </w:t>
      </w:r>
      <w:r w:rsidR="00E00298" w:rsidRPr="61B5FE0D">
        <w:t>Some of the men’s comments were blatantly sexist. A male student told Robin McCoombs, “I don't know if I could really listen to the message if a woman was wearing a black slinky dress in the pulpit.”</w:t>
      </w:r>
      <w:r w:rsidR="00E00298" w:rsidRPr="61B5FE0D">
        <w:rPr>
          <w:rStyle w:val="FootnoteReference"/>
        </w:rPr>
        <w:footnoteReference w:id="22"/>
      </w:r>
      <w:r w:rsidR="00E00298" w:rsidRPr="61B5FE0D">
        <w:t xml:space="preserve"> And a male student told Heather Donovan that she was earning high marks in her classes because she was pretty.</w:t>
      </w:r>
      <w:r w:rsidR="00E00298" w:rsidRPr="61B5FE0D">
        <w:rPr>
          <w:rStyle w:val="FootnoteReference"/>
        </w:rPr>
        <w:footnoteReference w:id="23"/>
      </w:r>
      <w:r w:rsidR="00F3452A">
        <w:t xml:space="preserve"> These troubling incidents created a</w:t>
      </w:r>
      <w:r w:rsidR="00222F6B">
        <w:t xml:space="preserve">n antagonistic atmosphere for </w:t>
      </w:r>
      <w:r w:rsidR="0082450C">
        <w:t xml:space="preserve">at least some </w:t>
      </w:r>
      <w:r w:rsidR="00222F6B">
        <w:t xml:space="preserve">women students, no matter the </w:t>
      </w:r>
      <w:r w:rsidR="000B6E69">
        <w:t xml:space="preserve">verbal </w:t>
      </w:r>
      <w:r w:rsidR="00222F6B">
        <w:t xml:space="preserve">support they received from ADC faculty and staff. </w:t>
      </w:r>
    </w:p>
    <w:p w14:paraId="589CDD07" w14:textId="3A1B6A16" w:rsidR="009B73D4" w:rsidRDefault="0080161F" w:rsidP="002626A0">
      <w:pPr>
        <w:pStyle w:val="ListParagraph"/>
        <w:spacing w:after="0" w:line="480" w:lineRule="auto"/>
        <w:ind w:left="0" w:firstLine="720"/>
      </w:pPr>
      <w:r>
        <w:t xml:space="preserve">As women continued the ordination process, they </w:t>
      </w:r>
      <w:r w:rsidR="00D92CD2">
        <w:t xml:space="preserve">prepared </w:t>
      </w:r>
      <w:r w:rsidR="00EC118B">
        <w:t xml:space="preserve">to meet with the denomination’s examining council. At this council, they defended their statements of faith and answered doctrinal questions </w:t>
      </w:r>
      <w:r w:rsidR="009D6629">
        <w:t>posed by</w:t>
      </w:r>
      <w:r w:rsidR="00EC118B">
        <w:t xml:space="preserve"> dozens of leaders from </w:t>
      </w:r>
      <w:r w:rsidR="005E3A73">
        <w:t xml:space="preserve">Baptist </w:t>
      </w:r>
      <w:r w:rsidR="00EC118B">
        <w:t>associations throughout Atlantic Canada.</w:t>
      </w:r>
      <w:r w:rsidR="00D96CF2">
        <w:t xml:space="preserve"> For both men and women, this experience was often intimidating. </w:t>
      </w:r>
      <w:r w:rsidR="00E60615">
        <w:t>Jasmine Saunders was not the only one to call it “the Sanhedrin.”</w:t>
      </w:r>
      <w:r w:rsidR="00E60615">
        <w:rPr>
          <w:rStyle w:val="FootnoteReference"/>
        </w:rPr>
        <w:footnoteReference w:id="24"/>
      </w:r>
      <w:r w:rsidR="00EC2A71">
        <w:t xml:space="preserve"> </w:t>
      </w:r>
      <w:r w:rsidR="00D96CF2">
        <w:t>But women faced</w:t>
      </w:r>
      <w:r w:rsidR="00780E85">
        <w:t xml:space="preserve"> additional obstacles, as some members of the examining council would vote against them simply because </w:t>
      </w:r>
      <w:r w:rsidR="00531EE2">
        <w:t>of their sex</w:t>
      </w:r>
      <w:r w:rsidR="00780E85">
        <w:t xml:space="preserve">. </w:t>
      </w:r>
      <w:r w:rsidR="00FF0451" w:rsidRPr="00FF0451">
        <w:t xml:space="preserve">Renée </w:t>
      </w:r>
      <w:r w:rsidR="00780E85">
        <w:t xml:space="preserve">MacVicar, who became executive minister of </w:t>
      </w:r>
      <w:r w:rsidR="008D17CD">
        <w:t>Atlantic Baptists in 2023, recalled that as late as 2009, “</w:t>
      </w:r>
      <w:r w:rsidR="00780E85" w:rsidRPr="000A6342">
        <w:t xml:space="preserve">two people voted against me </w:t>
      </w:r>
      <w:r w:rsidR="00780E85" w:rsidRPr="000A6342">
        <w:lastRenderedPageBreak/>
        <w:t>because I was a woman</w:t>
      </w:r>
      <w:r w:rsidR="008D17CD">
        <w:t>.”</w:t>
      </w:r>
      <w:r w:rsidR="008D17CD">
        <w:rPr>
          <w:rStyle w:val="FootnoteReference"/>
        </w:rPr>
        <w:footnoteReference w:id="25"/>
      </w:r>
      <w:r w:rsidR="00BF63A6">
        <w:t xml:space="preserve"> In later years, </w:t>
      </w:r>
      <w:r w:rsidR="007D5902">
        <w:t>council members with such views were asked to abstain from voting rather than to vote against the candidate. Still, m</w:t>
      </w:r>
      <w:r w:rsidR="00BA7F54">
        <w:t>ale candidates did not face this difficulty. Women were sometimes also asked about their positions on women in ministry or how they would address hypothetical challenges in ministry</w:t>
      </w:r>
      <w:r w:rsidR="008128D4">
        <w:t xml:space="preserve"> due to their sex</w:t>
      </w:r>
      <w:r w:rsidR="00BA7F54">
        <w:t>. Margo MacDougall</w:t>
      </w:r>
      <w:r w:rsidR="009B73D4">
        <w:t xml:space="preserve"> recounted, “A</w:t>
      </w:r>
      <w:r w:rsidR="009C77FB" w:rsidRPr="009C77FB">
        <w:t xml:space="preserve"> lady from Nova Scotia said, </w:t>
      </w:r>
      <w:r w:rsidR="009B73D4">
        <w:t>‘</w:t>
      </w:r>
      <w:r w:rsidR="009C77FB" w:rsidRPr="009C77FB">
        <w:t>Now, you're in the pulpit and you're preaching, and you look down and there's a very attractive man in the congregation. What are you going to do?</w:t>
      </w:r>
      <w:r w:rsidR="009B73D4">
        <w:t>’”</w:t>
      </w:r>
      <w:r w:rsidR="00A03242">
        <w:t xml:space="preserve"> </w:t>
      </w:r>
      <w:r w:rsidR="004E3F0A">
        <w:t xml:space="preserve">To this questioner, apparently a woman minister’s sexuality was more concerning than a man’s. </w:t>
      </w:r>
      <w:r w:rsidR="00A03242">
        <w:t>Although she found this question inappropriate, MacDougall simply said</w:t>
      </w:r>
      <w:r w:rsidR="00674824">
        <w:t xml:space="preserve"> she would</w:t>
      </w:r>
      <w:r w:rsidR="00A03242">
        <w:t xml:space="preserve"> “keep </w:t>
      </w:r>
      <w:r w:rsidR="00C00F1E">
        <w:t>preaching.”</w:t>
      </w:r>
      <w:r w:rsidR="00C00F1E">
        <w:rPr>
          <w:rStyle w:val="FootnoteReference"/>
        </w:rPr>
        <w:footnoteReference w:id="26"/>
      </w:r>
      <w:r w:rsidR="008B62EE">
        <w:t xml:space="preserve"> Like most other women in my study, she </w:t>
      </w:r>
      <w:r w:rsidR="004F27AB">
        <w:t xml:space="preserve">avoided controversy, </w:t>
      </w:r>
      <w:r w:rsidR="00C61D79">
        <w:t xml:space="preserve">prioritizing </w:t>
      </w:r>
      <w:r w:rsidR="001B4447">
        <w:t>harmony over advocacy</w:t>
      </w:r>
      <w:r w:rsidR="0061582F">
        <w:t xml:space="preserve"> </w:t>
      </w:r>
      <w:r w:rsidR="00155563">
        <w:t>by using</w:t>
      </w:r>
      <w:r w:rsidR="0061582F">
        <w:t xml:space="preserve"> what I have termed elsewhere “strategic silence.”</w:t>
      </w:r>
      <w:r w:rsidR="009435C4">
        <w:rPr>
          <w:rStyle w:val="FootnoteReference"/>
        </w:rPr>
        <w:footnoteReference w:id="27"/>
      </w:r>
    </w:p>
    <w:p w14:paraId="6F950163" w14:textId="77777777" w:rsidR="008A1410" w:rsidRDefault="008A1410" w:rsidP="002626A0">
      <w:pPr>
        <w:pStyle w:val="ListParagraph"/>
        <w:spacing w:after="0" w:line="480" w:lineRule="auto"/>
        <w:ind w:left="0"/>
      </w:pPr>
    </w:p>
    <w:p w14:paraId="6FA6AD49" w14:textId="481271E4" w:rsidR="008A1410" w:rsidRPr="00422E0F" w:rsidRDefault="00422E0F" w:rsidP="002626A0">
      <w:pPr>
        <w:pStyle w:val="ListParagraph"/>
        <w:spacing w:after="0" w:line="480" w:lineRule="auto"/>
        <w:ind w:left="0"/>
        <w:rPr>
          <w:b/>
          <w:bCs/>
        </w:rPr>
      </w:pPr>
      <w:r w:rsidRPr="00422E0F">
        <w:rPr>
          <w:b/>
          <w:bCs/>
        </w:rPr>
        <w:t>Local Church Ministry</w:t>
      </w:r>
    </w:p>
    <w:p w14:paraId="07E146ED" w14:textId="6005B82E" w:rsidR="004C0822" w:rsidRDefault="004C0822" w:rsidP="002626A0">
      <w:pPr>
        <w:spacing w:after="0" w:line="480" w:lineRule="auto"/>
      </w:pPr>
      <w:r>
        <w:rPr>
          <w:rStyle w:val="ui-provider"/>
        </w:rPr>
        <w:t>After they ha</w:t>
      </w:r>
      <w:r w:rsidR="0015130F">
        <w:rPr>
          <w:rStyle w:val="ui-provider"/>
        </w:rPr>
        <w:t>d</w:t>
      </w:r>
      <w:r>
        <w:rPr>
          <w:rStyle w:val="ui-provider"/>
        </w:rPr>
        <w:t xml:space="preserve"> spent years preparing for ministry, Baptist women</w:t>
      </w:r>
      <w:r w:rsidR="00920BAB">
        <w:rPr>
          <w:rStyle w:val="ui-provider"/>
        </w:rPr>
        <w:t xml:space="preserve"> in both studies</w:t>
      </w:r>
      <w:r>
        <w:rPr>
          <w:rStyle w:val="ui-provider"/>
        </w:rPr>
        <w:t xml:space="preserve"> move</w:t>
      </w:r>
      <w:r w:rsidR="00920BAB">
        <w:rPr>
          <w:rStyle w:val="ui-provider"/>
        </w:rPr>
        <w:t>d</w:t>
      </w:r>
      <w:r>
        <w:rPr>
          <w:rStyle w:val="ui-provider"/>
        </w:rPr>
        <w:t xml:space="preserve"> into</w:t>
      </w:r>
      <w:r w:rsidR="0039247F">
        <w:rPr>
          <w:rStyle w:val="ui-provider"/>
        </w:rPr>
        <w:t xml:space="preserve"> vocational ministry positions. Project Violet findings indicate</w:t>
      </w:r>
      <w:r w:rsidR="001D0C7F">
        <w:rPr>
          <w:rStyle w:val="ui-provider"/>
        </w:rPr>
        <w:t>d</w:t>
      </w:r>
      <w:r w:rsidR="0039247F">
        <w:rPr>
          <w:rStyle w:val="ui-provider"/>
        </w:rPr>
        <w:t xml:space="preserve"> that </w:t>
      </w:r>
      <w:r>
        <w:rPr>
          <w:rStyle w:val="ui-provider"/>
        </w:rPr>
        <w:t xml:space="preserve">settlement in a local church </w:t>
      </w:r>
      <w:r w:rsidR="001D0C7F">
        <w:rPr>
          <w:rStyle w:val="ui-provider"/>
        </w:rPr>
        <w:t xml:space="preserve">was </w:t>
      </w:r>
      <w:r>
        <w:rPr>
          <w:rStyle w:val="ui-provider"/>
        </w:rPr>
        <w:t>“</w:t>
      </w:r>
      <w:r w:rsidRPr="00E30249">
        <w:t>not always a positive experience for women. They can experience intrusive and inappropriate questioning and a lack of support in agreeing fair terms and conditions for their work, particularly when it is for less than a full stipend</w:t>
      </w:r>
      <w:proofErr w:type="gramStart"/>
      <w:r w:rsidRPr="00E30249">
        <w:t xml:space="preserve">. </w:t>
      </w:r>
      <w:r>
        <w:t xml:space="preserve">. . </w:t>
      </w:r>
      <w:r w:rsidRPr="00E30249">
        <w:t>.</w:t>
      </w:r>
      <w:proofErr w:type="gramEnd"/>
      <w:r w:rsidRPr="00E30249">
        <w:t xml:space="preserve"> Where a church does not accept the ministry of women it is requested that that position is made know prior to </w:t>
      </w:r>
      <w:r w:rsidRPr="00E30249">
        <w:lastRenderedPageBreak/>
        <w:t>the settlement process.</w:t>
      </w:r>
      <w:r>
        <w:t>”</w:t>
      </w:r>
      <w:r>
        <w:rPr>
          <w:rStyle w:val="FootnoteReference"/>
        </w:rPr>
        <w:footnoteReference w:id="28"/>
      </w:r>
      <w:r w:rsidR="00F4074F">
        <w:t xml:space="preserve"> </w:t>
      </w:r>
      <w:r w:rsidR="00920BAB">
        <w:t xml:space="preserve">Some women </w:t>
      </w:r>
      <w:r w:rsidR="001D0C7F">
        <w:t xml:space="preserve">in this study </w:t>
      </w:r>
      <w:r w:rsidR="00920BAB">
        <w:t xml:space="preserve">experienced inequality </w:t>
      </w:r>
      <w:r w:rsidR="00CB3585">
        <w:t>when seeking a place to serve</w:t>
      </w:r>
      <w:r w:rsidR="003543DE">
        <w:t xml:space="preserve">, even discovering </w:t>
      </w:r>
      <w:proofErr w:type="gramStart"/>
      <w:r w:rsidR="006567CB">
        <w:t>in the midst of</w:t>
      </w:r>
      <w:proofErr w:type="gramEnd"/>
      <w:r w:rsidR="003543DE">
        <w:t xml:space="preserve"> the process that the churches </w:t>
      </w:r>
      <w:r w:rsidR="003B7DF5">
        <w:t>where they had hoped to serve</w:t>
      </w:r>
      <w:r w:rsidR="003543DE">
        <w:t xml:space="preserve"> did not support women in ministry</w:t>
      </w:r>
      <w:r w:rsidR="00CB3585">
        <w:t>.</w:t>
      </w:r>
    </w:p>
    <w:p w14:paraId="1190DF66" w14:textId="7F362A07" w:rsidR="005F6E69" w:rsidRDefault="004757D7" w:rsidP="002626A0">
      <w:pPr>
        <w:spacing w:after="0" w:line="480" w:lineRule="auto"/>
        <w:ind w:firstLine="720"/>
      </w:pPr>
      <w:r>
        <w:t>Some</w:t>
      </w:r>
      <w:r w:rsidR="000D17B6">
        <w:t xml:space="preserve"> women in Atlantic Canada </w:t>
      </w:r>
      <w:r>
        <w:t>likewise</w:t>
      </w:r>
      <w:r w:rsidR="000D17B6">
        <w:t xml:space="preserve"> found the process of </w:t>
      </w:r>
      <w:r w:rsidR="008A76FD">
        <w:t xml:space="preserve">finding a church challenging. </w:t>
      </w:r>
      <w:r w:rsidR="00635BA4">
        <w:t>For example, w</w:t>
      </w:r>
      <w:r w:rsidR="00AD5CB4">
        <w:t xml:space="preserve">hen </w:t>
      </w:r>
      <w:r w:rsidR="00635BA4">
        <w:t xml:space="preserve">Rachel Kwan </w:t>
      </w:r>
      <w:r w:rsidR="00AD5CB4">
        <w:t xml:space="preserve">first began to look for a pastorate in New Brunswick, </w:t>
      </w:r>
      <w:r w:rsidR="00635BA4">
        <w:t xml:space="preserve">she </w:t>
      </w:r>
      <w:r w:rsidR="00AD5CB4">
        <w:t>was told</w:t>
      </w:r>
      <w:r w:rsidR="00622D3E">
        <w:t xml:space="preserve"> that</w:t>
      </w:r>
      <w:r w:rsidR="00AD5CB4">
        <w:t xml:space="preserve"> “</w:t>
      </w:r>
      <w:r w:rsidR="00AD5CB4" w:rsidRPr="001E0443">
        <w:t>it would be more possible to find a pastoral position only in the next province</w:t>
      </w:r>
      <w:r w:rsidR="00622D3E">
        <w:t>.”</w:t>
      </w:r>
      <w:r w:rsidR="00622D3E">
        <w:rPr>
          <w:rStyle w:val="FootnoteReference"/>
        </w:rPr>
        <w:footnoteReference w:id="29"/>
      </w:r>
      <w:r w:rsidR="004A43B4">
        <w:t xml:space="preserve"> Marlene Quinn also mentioned the informal networking that occurs among men in ministry</w:t>
      </w:r>
      <w:r w:rsidR="00F81D74">
        <w:t>. “</w:t>
      </w:r>
      <w:r w:rsidR="00F81D74" w:rsidRPr="00FB7E61">
        <w:t>The males tend to have a heads up on what's going to become vacant</w:t>
      </w:r>
      <w:r w:rsidR="00F81D74">
        <w:t>,” she stated</w:t>
      </w:r>
      <w:r w:rsidR="00F81D74" w:rsidRPr="00FB7E61">
        <w:t>.</w:t>
      </w:r>
      <w:r w:rsidR="00772C72">
        <w:t xml:space="preserve"> “Women don’t get that.”</w:t>
      </w:r>
      <w:r w:rsidR="00772C72">
        <w:rPr>
          <w:rStyle w:val="FootnoteReference"/>
        </w:rPr>
        <w:footnoteReference w:id="30"/>
      </w:r>
      <w:r w:rsidR="00A50B4C">
        <w:t xml:space="preserve"> </w:t>
      </w:r>
      <w:r w:rsidR="00965CCB">
        <w:t>Some women recalled interview questions that were</w:t>
      </w:r>
      <w:r w:rsidR="00D8701D">
        <w:t xml:space="preserve"> different for women and men in ministry. </w:t>
      </w:r>
      <w:r w:rsidR="00137789">
        <w:t>Kwan</w:t>
      </w:r>
      <w:r w:rsidR="00F860A0">
        <w:t xml:space="preserve"> recounted that </w:t>
      </w:r>
      <w:r w:rsidR="00B60461">
        <w:t>many</w:t>
      </w:r>
      <w:r w:rsidR="00F860A0">
        <w:t xml:space="preserve"> women </w:t>
      </w:r>
      <w:r w:rsidR="00B60461">
        <w:t xml:space="preserve">applying for ministry roles </w:t>
      </w:r>
      <w:proofErr w:type="gramStart"/>
      <w:r w:rsidR="00DD73A8">
        <w:t>we</w:t>
      </w:r>
      <w:r w:rsidR="00F860A0">
        <w:t>re</w:t>
      </w:r>
      <w:proofErr w:type="gramEnd"/>
      <w:r w:rsidR="00F860A0">
        <w:t xml:space="preserve"> asked</w:t>
      </w:r>
      <w:r w:rsidR="00FA1A88">
        <w:t xml:space="preserve"> by</w:t>
      </w:r>
      <w:r w:rsidR="00392636">
        <w:t xml:space="preserve"> church</w:t>
      </w:r>
      <w:r w:rsidR="00FA1A88">
        <w:t xml:space="preserve"> search committees</w:t>
      </w:r>
      <w:r w:rsidR="00F860A0">
        <w:t>, “‘</w:t>
      </w:r>
      <w:r w:rsidR="00F860A0" w:rsidRPr="00E909E7">
        <w:t>Tell us why women can be pastors.</w:t>
      </w:r>
      <w:r w:rsidR="00F860A0">
        <w:t>’</w:t>
      </w:r>
      <w:r w:rsidR="00C83B41">
        <w:t>” She continued, “</w:t>
      </w:r>
      <w:r w:rsidR="004A7C0E">
        <w:t>I</w:t>
      </w:r>
      <w:r w:rsidR="00F860A0" w:rsidRPr="00E909E7">
        <w:t xml:space="preserve">f a man were going in for an interview for that same position, we can safely say that it is unlikely for him to be asked: </w:t>
      </w:r>
      <w:r w:rsidR="00F860A0">
        <w:t>‘</w:t>
      </w:r>
      <w:r w:rsidR="00F860A0" w:rsidRPr="00E909E7">
        <w:t xml:space="preserve">Can you tell us why </w:t>
      </w:r>
      <w:proofErr w:type="gramStart"/>
      <w:r w:rsidR="00F860A0" w:rsidRPr="00E909E7">
        <w:t>a man can be a pastor</w:t>
      </w:r>
      <w:proofErr w:type="gramEnd"/>
      <w:r w:rsidR="00F860A0" w:rsidRPr="00E909E7">
        <w:t>?</w:t>
      </w:r>
      <w:r w:rsidR="00F860A0">
        <w:t>’”</w:t>
      </w:r>
      <w:r w:rsidR="00F860A0">
        <w:rPr>
          <w:rStyle w:val="FootnoteReference"/>
        </w:rPr>
        <w:footnoteReference w:id="31"/>
      </w:r>
      <w:r w:rsidR="00F860A0">
        <w:t xml:space="preserve"> </w:t>
      </w:r>
      <w:r w:rsidR="00C61D69">
        <w:t xml:space="preserve">Questions </w:t>
      </w:r>
      <w:r w:rsidR="009F7B7F">
        <w:t xml:space="preserve">not only </w:t>
      </w:r>
      <w:r w:rsidR="00E933E5">
        <w:t>to</w:t>
      </w:r>
      <w:r w:rsidR="009F7B7F">
        <w:t xml:space="preserve"> job candidates but also </w:t>
      </w:r>
      <w:r w:rsidR="00E933E5">
        <w:t>to</w:t>
      </w:r>
      <w:r w:rsidR="009F7B7F">
        <w:t xml:space="preserve"> congregations differed at times for women pastors. Margo MacDougall was stunned that </w:t>
      </w:r>
      <w:r w:rsidR="00B96599">
        <w:t>a leader asked a congregation, “H</w:t>
      </w:r>
      <w:r w:rsidR="00E165FC" w:rsidRPr="00E165FC">
        <w:t>ow would you feel about an ex-con or a woman coming as your pastor?</w:t>
      </w:r>
      <w:r w:rsidR="00B96599">
        <w:t>”</w:t>
      </w:r>
      <w:r w:rsidR="007A4730">
        <w:rPr>
          <w:rStyle w:val="FootnoteReference"/>
        </w:rPr>
        <w:footnoteReference w:id="32"/>
      </w:r>
      <w:r w:rsidR="00B96599">
        <w:t>—</w:t>
      </w:r>
      <w:r w:rsidR="007A4730">
        <w:t>in a sense</w:t>
      </w:r>
      <w:r w:rsidR="00B96599">
        <w:t xml:space="preserve"> equating </w:t>
      </w:r>
      <w:r w:rsidR="00C51E58">
        <w:t xml:space="preserve">individuals from </w:t>
      </w:r>
      <w:r w:rsidR="00B96599">
        <w:t>the</w:t>
      </w:r>
      <w:r w:rsidR="007A4730">
        <w:t>se</w:t>
      </w:r>
      <w:r w:rsidR="00B96599">
        <w:t xml:space="preserve"> two </w:t>
      </w:r>
      <w:r w:rsidR="007A4730">
        <w:t>disparate categories.</w:t>
      </w:r>
      <w:r w:rsidR="005F6E69">
        <w:t xml:space="preserve"> Other women recounted that some church members voted against </w:t>
      </w:r>
      <w:r w:rsidR="000658F1">
        <w:t>calling a female minister</w:t>
      </w:r>
      <w:r w:rsidR="005F6E69">
        <w:t xml:space="preserve">, and </w:t>
      </w:r>
      <w:r w:rsidR="005F6E69">
        <w:lastRenderedPageBreak/>
        <w:t>they were not always given the same compensation or titles as their male counterparts. Nancy Draper</w:t>
      </w:r>
      <w:r w:rsidR="002158D0">
        <w:t xml:space="preserve"> recalled, “T</w:t>
      </w:r>
      <w:r w:rsidR="005F6E69" w:rsidRPr="008154ED">
        <w:t>he sign on my door bore testimony that it was okay for me to be Director of Christian Education, but I couldn't be Minister of Christian Education</w:t>
      </w:r>
      <w:r w:rsidR="002158D0">
        <w:t>.”</w:t>
      </w:r>
      <w:r w:rsidR="002158D0">
        <w:rPr>
          <w:rStyle w:val="FootnoteReference"/>
        </w:rPr>
        <w:footnoteReference w:id="33"/>
      </w:r>
      <w:r w:rsidR="002158D0">
        <w:t xml:space="preserve"> </w:t>
      </w:r>
      <w:r w:rsidR="00506667">
        <w:t>Ministerial roles, her church apparently believed, were reserved for men.</w:t>
      </w:r>
    </w:p>
    <w:p w14:paraId="38D7B2EC" w14:textId="65A14229" w:rsidR="00FF3763" w:rsidRPr="00C07D10" w:rsidRDefault="006B4ACC" w:rsidP="002626A0">
      <w:pPr>
        <w:spacing w:after="0" w:line="480" w:lineRule="auto"/>
        <w:ind w:firstLine="720"/>
        <w:rPr>
          <w:rFonts w:cstheme="minorHAnsi"/>
        </w:rPr>
      </w:pPr>
      <w:r w:rsidRPr="60054CBA">
        <w:t>In their study</w:t>
      </w:r>
      <w:r w:rsidR="00B35648" w:rsidRPr="60054CBA">
        <w:t xml:space="preserve"> of clergy women</w:t>
      </w:r>
      <w:r w:rsidRPr="60054CBA">
        <w:t xml:space="preserve">, Barbara Zikmund et al. noted that women </w:t>
      </w:r>
      <w:proofErr w:type="gramStart"/>
      <w:r w:rsidRPr="60054CBA">
        <w:t>ministers</w:t>
      </w:r>
      <w:proofErr w:type="gramEnd"/>
      <w:r w:rsidRPr="60054CBA">
        <w:t xml:space="preserve"> “report that they feel discrimination because they are not paid well.”</w:t>
      </w:r>
      <w:r w:rsidR="00FF3763" w:rsidRPr="60054CBA">
        <w:rPr>
          <w:rStyle w:val="FootnoteReference"/>
        </w:rPr>
        <w:footnoteReference w:id="34"/>
      </w:r>
      <w:r w:rsidR="00FF3763" w:rsidRPr="60054CBA">
        <w:t xml:space="preserve"> This was true of some of the women in my study. Some churches seemed to assume that male ministers were the primary breadwinners for their families, but female ministers were only supplementing their husbands’ salaries. Christine </w:t>
      </w:r>
      <w:proofErr w:type="spellStart"/>
      <w:r w:rsidR="00FF3763" w:rsidRPr="60054CBA">
        <w:t>MacDormand</w:t>
      </w:r>
      <w:proofErr w:type="spellEnd"/>
      <w:r w:rsidR="00FF3763" w:rsidRPr="60054CBA">
        <w:t>, for example, recalled that she did not go to the dentist for 25 years because of inadequate health coverage.</w:t>
      </w:r>
      <w:r w:rsidR="00FF3763" w:rsidRPr="60054CBA">
        <w:rPr>
          <w:vertAlign w:val="superscript"/>
        </w:rPr>
        <w:footnoteReference w:id="35"/>
      </w:r>
      <w:r w:rsidR="00FF3763" w:rsidRPr="60054CBA">
        <w:t xml:space="preserve"> Joyce Hancock also was underpaid by her church, as she reported:</w:t>
      </w:r>
    </w:p>
    <w:p w14:paraId="6AEBCF91" w14:textId="77777777" w:rsidR="00FF3763" w:rsidRPr="00C07D10" w:rsidRDefault="00FF3763" w:rsidP="002626A0">
      <w:pPr>
        <w:spacing w:after="0" w:line="480" w:lineRule="auto"/>
        <w:ind w:left="720"/>
        <w:rPr>
          <w:rFonts w:cstheme="minorHAnsi"/>
        </w:rPr>
      </w:pPr>
      <w:r w:rsidRPr="60054CBA">
        <w:t xml:space="preserve">I think it was some of the women in the congregation, when it came around to budget time, they made a big deal about the fact that I was earning much, much less than the rest of the pastoral team. And they came forward and said they would not accept if I, if it had not gotten better. But what I heard from the lead pastor </w:t>
      </w:r>
      <w:proofErr w:type="gramStart"/>
      <w:r w:rsidRPr="60054CBA">
        <w:t>later on</w:t>
      </w:r>
      <w:proofErr w:type="gramEnd"/>
      <w:r w:rsidRPr="60054CBA">
        <w:t xml:space="preserve"> was, ‘Wow, you're getting a good increase this time! Aren't you lucky?’ Instead of words like, you know, ‘The church has asked that, that you be put up more to the level of the vision.’ It was more like, ‘Well, aren’t you lucky?’</w:t>
      </w:r>
      <w:r w:rsidRPr="60054CBA">
        <w:rPr>
          <w:rStyle w:val="FootnoteReference"/>
        </w:rPr>
        <w:footnoteReference w:id="36"/>
      </w:r>
    </w:p>
    <w:p w14:paraId="7386EF87" w14:textId="4CEEB12B" w:rsidR="006B4ACC" w:rsidRPr="00C07D10" w:rsidRDefault="006B4ACC" w:rsidP="002626A0">
      <w:pPr>
        <w:spacing w:after="0" w:line="480" w:lineRule="auto"/>
        <w:rPr>
          <w:rFonts w:cstheme="minorHAnsi"/>
        </w:rPr>
      </w:pPr>
      <w:r w:rsidRPr="00C07D10">
        <w:rPr>
          <w:rFonts w:cstheme="minorHAnsi"/>
        </w:rPr>
        <w:lastRenderedPageBreak/>
        <w:t xml:space="preserve">Hancock’s situation revealed the sexism of her lead pastor along with that of the congregation, while also demonstrating the growing awareness of equality among a few female congregants. Also significant was that Hancock herself did not bring up the issue of her remuneration; she remained silent. Whether this strategy compromised her ministry or was necessary to preserve it is debatable. What is clear is that Hancock, like </w:t>
      </w:r>
      <w:proofErr w:type="gramStart"/>
      <w:r w:rsidRPr="00C07D10">
        <w:rPr>
          <w:rFonts w:cstheme="minorHAnsi"/>
        </w:rPr>
        <w:t xml:space="preserve">the </w:t>
      </w:r>
      <w:r w:rsidR="00585D7F">
        <w:rPr>
          <w:rFonts w:cstheme="minorHAnsi"/>
        </w:rPr>
        <w:t>majority of</w:t>
      </w:r>
      <w:proofErr w:type="gramEnd"/>
      <w:r w:rsidR="00585D7F">
        <w:rPr>
          <w:rFonts w:cstheme="minorHAnsi"/>
        </w:rPr>
        <w:t xml:space="preserve"> the</w:t>
      </w:r>
      <w:r w:rsidRPr="00C07D10">
        <w:rPr>
          <w:rFonts w:cstheme="minorHAnsi"/>
        </w:rPr>
        <w:t xml:space="preserve"> women involved in </w:t>
      </w:r>
      <w:r w:rsidR="00AC1AC8">
        <w:rPr>
          <w:rFonts w:cstheme="minorHAnsi"/>
        </w:rPr>
        <w:t>my</w:t>
      </w:r>
      <w:r w:rsidRPr="00C07D10">
        <w:rPr>
          <w:rFonts w:cstheme="minorHAnsi"/>
        </w:rPr>
        <w:t xml:space="preserve"> study, did not pursue feminist activism in the course of her ministry, preferring instead to keep her head down and serve.</w:t>
      </w:r>
      <w:r w:rsidR="00265FF5">
        <w:rPr>
          <w:rStyle w:val="FootnoteReference"/>
          <w:rFonts w:cstheme="minorHAnsi"/>
        </w:rPr>
        <w:footnoteReference w:id="37"/>
      </w:r>
    </w:p>
    <w:p w14:paraId="371D1236" w14:textId="10AB0D70" w:rsidR="00600E96" w:rsidRDefault="00B35648" w:rsidP="002626A0">
      <w:pPr>
        <w:spacing w:after="0" w:line="480" w:lineRule="auto"/>
      </w:pPr>
      <w:r>
        <w:tab/>
      </w:r>
      <w:r w:rsidR="00B725CD">
        <w:t>Like Hancock, m</w:t>
      </w:r>
      <w:r w:rsidR="00D07575">
        <w:t xml:space="preserve">any of the women </w:t>
      </w:r>
      <w:r w:rsidR="00B725CD">
        <w:t xml:space="preserve">in the study </w:t>
      </w:r>
      <w:r w:rsidR="00D07575">
        <w:t>experienced challenges in ministry</w:t>
      </w:r>
      <w:r w:rsidR="00411392">
        <w:t xml:space="preserve">. Although they also encountered joys, serving in roles </w:t>
      </w:r>
      <w:r w:rsidR="005F28ED">
        <w:t xml:space="preserve">that were not traditional </w:t>
      </w:r>
      <w:r w:rsidR="003155A4">
        <w:t xml:space="preserve">for women </w:t>
      </w:r>
      <w:r w:rsidR="00411392">
        <w:t xml:space="preserve">sometimes presented </w:t>
      </w:r>
      <w:r w:rsidR="00640CCD">
        <w:t>difficulties</w:t>
      </w:r>
      <w:r w:rsidR="00411392">
        <w:t>.</w:t>
      </w:r>
      <w:r w:rsidR="00640CCD">
        <w:t xml:space="preserve"> </w:t>
      </w:r>
      <w:r w:rsidR="00E74A69">
        <w:t xml:space="preserve">Some </w:t>
      </w:r>
      <w:r w:rsidR="008E389B">
        <w:t xml:space="preserve">obstacles that the women faced </w:t>
      </w:r>
      <w:r w:rsidR="00E74A69">
        <w:t xml:space="preserve">were overt. </w:t>
      </w:r>
      <w:r w:rsidR="00FF0451" w:rsidRPr="00FF0451">
        <w:t xml:space="preserve">Renée </w:t>
      </w:r>
      <w:r w:rsidR="00E74A69">
        <w:t>MacVicar</w:t>
      </w:r>
      <w:r w:rsidR="00E74A69" w:rsidRPr="00B00F4C">
        <w:t xml:space="preserve"> </w:t>
      </w:r>
      <w:r w:rsidR="00E74A69">
        <w:t>recalled</w:t>
      </w:r>
      <w:r w:rsidR="004F72C6">
        <w:t>, “A</w:t>
      </w:r>
      <w:r w:rsidR="00E74A69" w:rsidRPr="00B00F4C">
        <w:t xml:space="preserve"> young man </w:t>
      </w:r>
      <w:proofErr w:type="gramStart"/>
      <w:r w:rsidR="00E74A69" w:rsidRPr="00B00F4C">
        <w:t>actually met</w:t>
      </w:r>
      <w:proofErr w:type="gramEnd"/>
      <w:r w:rsidR="00E74A69" w:rsidRPr="00B00F4C">
        <w:t xml:space="preserve"> me as I was coming back to my seat from preaching and said, </w:t>
      </w:r>
      <w:r w:rsidR="004F72C6">
        <w:t>‘</w:t>
      </w:r>
      <w:r w:rsidR="00E74A69" w:rsidRPr="00B00F4C">
        <w:t>What are you doing? What do you do with 2 Timothy? You need to repent.</w:t>
      </w:r>
      <w:r w:rsidR="004F72C6">
        <w:t>’</w:t>
      </w:r>
      <w:r w:rsidR="00E74A69">
        <w:t>”</w:t>
      </w:r>
      <w:r w:rsidR="004F72C6">
        <w:rPr>
          <w:rStyle w:val="FootnoteReference"/>
        </w:rPr>
        <w:footnoteReference w:id="38"/>
      </w:r>
      <w:r w:rsidR="00887EC7">
        <w:t xml:space="preserve"> This individual directly confronted MacVicar</w:t>
      </w:r>
      <w:r w:rsidR="00B011B8">
        <w:t xml:space="preserve">, </w:t>
      </w:r>
      <w:r w:rsidR="003155A4">
        <w:t xml:space="preserve">viscerally </w:t>
      </w:r>
      <w:r w:rsidR="00B011B8">
        <w:t xml:space="preserve">demonstrating the view of some Atlantic Baptists that women should not serve in ministry. Other women recounted that </w:t>
      </w:r>
      <w:r w:rsidR="00BB64C3">
        <w:t xml:space="preserve">even before they became ministers, their churches were hesitant about </w:t>
      </w:r>
      <w:r w:rsidR="00EE713A">
        <w:t>having women</w:t>
      </w:r>
      <w:r w:rsidR="00BB64C3">
        <w:t xml:space="preserve"> teach adult Sunday school classes.</w:t>
      </w:r>
      <w:r w:rsidR="00BB64C3">
        <w:rPr>
          <w:rStyle w:val="FootnoteReference"/>
        </w:rPr>
        <w:footnoteReference w:id="39"/>
      </w:r>
      <w:r w:rsidR="00887EC7">
        <w:t xml:space="preserve"> </w:t>
      </w:r>
      <w:r w:rsidR="00F779F6">
        <w:t>Such</w:t>
      </w:r>
      <w:r w:rsidR="000B0BA8">
        <w:t xml:space="preserve"> churches would likely not have allowed women to preach</w:t>
      </w:r>
      <w:r w:rsidR="004B6040">
        <w:t xml:space="preserve">. </w:t>
      </w:r>
      <w:r w:rsidR="006767A9">
        <w:t>Those women whom churches did call as ministers sometimes faced difficulties</w:t>
      </w:r>
      <w:r w:rsidR="00D54DFE">
        <w:t xml:space="preserve"> from their congregations. Some of these came in the form of inappropriate relationships by congregants who had </w:t>
      </w:r>
      <w:r w:rsidR="003E4DF9">
        <w:t xml:space="preserve">idealized </w:t>
      </w:r>
      <w:r w:rsidR="00D54DFE">
        <w:t xml:space="preserve">or </w:t>
      </w:r>
      <w:r w:rsidR="003E4DF9">
        <w:t xml:space="preserve">sexualized </w:t>
      </w:r>
      <w:r w:rsidR="00D54DFE">
        <w:t>their ministers. Margo MacDougall</w:t>
      </w:r>
      <w:r w:rsidR="00A6767D">
        <w:t xml:space="preserve"> reported </w:t>
      </w:r>
      <w:r w:rsidR="00A6767D">
        <w:lastRenderedPageBreak/>
        <w:t xml:space="preserve">receiving “varying degrees of unwanted attention,” including from an elderly man </w:t>
      </w:r>
      <w:r w:rsidR="00C931A6">
        <w:t>who stalked her</w:t>
      </w:r>
      <w:r w:rsidR="00771EB0">
        <w:t xml:space="preserve"> and </w:t>
      </w:r>
      <w:r w:rsidR="00A839ED">
        <w:t>another whose wife called the pastor her husband’s girlfriend.</w:t>
      </w:r>
      <w:r w:rsidR="006473E9">
        <w:rPr>
          <w:rStyle w:val="FootnoteReference"/>
        </w:rPr>
        <w:footnoteReference w:id="40"/>
      </w:r>
      <w:r w:rsidR="006473E9">
        <w:t xml:space="preserve"> </w:t>
      </w:r>
      <w:r w:rsidR="00C964D3">
        <w:t xml:space="preserve">Other women </w:t>
      </w:r>
      <w:r w:rsidR="008E0895">
        <w:t xml:space="preserve">in the study </w:t>
      </w:r>
      <w:r w:rsidR="00C964D3">
        <w:t>described not being taken seriously as</w:t>
      </w:r>
      <w:r w:rsidR="00A124E2">
        <w:t xml:space="preserve"> ministers. Robin McCoombs, who served as co-pastor with her husband, described that “</w:t>
      </w:r>
      <w:r w:rsidR="001418EC" w:rsidRPr="005022F1">
        <w:t>I was most times called the pastor's wife, not the pastor</w:t>
      </w:r>
      <w:r w:rsidR="00A21A1E">
        <w:t xml:space="preserve"> . . .</w:t>
      </w:r>
      <w:r w:rsidR="001418EC" w:rsidRPr="005022F1">
        <w:t xml:space="preserve"> which I found very frustrating at times because we took turns preaching</w:t>
      </w:r>
      <w:r w:rsidR="00A21A1E">
        <w:t xml:space="preserve"> . . . </w:t>
      </w:r>
      <w:r w:rsidR="001418EC" w:rsidRPr="005022F1">
        <w:t xml:space="preserve"> took turns leading Bible studies. I did funerals, weddings, everything that my husband did</w:t>
      </w:r>
      <w:proofErr w:type="gramStart"/>
      <w:r w:rsidR="001418EC" w:rsidRPr="005022F1">
        <w:t xml:space="preserve">. </w:t>
      </w:r>
      <w:r w:rsidR="00A21A1E">
        <w:t>. . .</w:t>
      </w:r>
      <w:proofErr w:type="gramEnd"/>
      <w:r w:rsidR="00A21A1E">
        <w:t xml:space="preserve"> O</w:t>
      </w:r>
      <w:r w:rsidR="001418EC" w:rsidRPr="00A638FE">
        <w:t xml:space="preserve">ne guy </w:t>
      </w:r>
      <w:r w:rsidR="00945BDF">
        <w:t>[said]</w:t>
      </w:r>
      <w:r w:rsidR="001418EC" w:rsidRPr="00A638FE">
        <w:t xml:space="preserve">, </w:t>
      </w:r>
      <w:r w:rsidR="00A21A1E">
        <w:t>‘</w:t>
      </w:r>
      <w:r w:rsidR="001418EC" w:rsidRPr="00A638FE">
        <w:t>You're just your husband's secretary</w:t>
      </w:r>
      <w:r w:rsidR="00A21A1E">
        <w:t>.’”</w:t>
      </w:r>
      <w:r w:rsidR="00A21A1E">
        <w:rPr>
          <w:rStyle w:val="FootnoteReference"/>
        </w:rPr>
        <w:footnoteReference w:id="41"/>
      </w:r>
      <w:r w:rsidR="001418EC" w:rsidRPr="00A638FE">
        <w:t xml:space="preserve"> </w:t>
      </w:r>
      <w:r w:rsidR="00D77CB3">
        <w:t xml:space="preserve">Although McCoombs and her husband served equally in ministry, some congregants had a hard time </w:t>
      </w:r>
      <w:r w:rsidR="00C5187D">
        <w:t>changing their stereotypical view of men’s and women’s roles in the church.</w:t>
      </w:r>
      <w:r w:rsidR="00600E96">
        <w:t xml:space="preserve"> As Marilyn McCormick put it, “</w:t>
      </w:r>
      <w:r w:rsidR="00600E96" w:rsidRPr="00DD3253">
        <w:t>They would look to the man to be the one in charge even when it might not have been.</w:t>
      </w:r>
      <w:r w:rsidR="00600E96">
        <w:t>”</w:t>
      </w:r>
      <w:r w:rsidR="00600E96">
        <w:rPr>
          <w:rStyle w:val="FootnoteReference"/>
        </w:rPr>
        <w:footnoteReference w:id="42"/>
      </w:r>
      <w:r w:rsidR="00600E96" w:rsidRPr="00DD3253">
        <w:t xml:space="preserve"> </w:t>
      </w:r>
      <w:r w:rsidR="00600E96">
        <w:t xml:space="preserve">Not only was such an experience </w:t>
      </w:r>
      <w:r w:rsidR="000B3130">
        <w:t>disturbing</w:t>
      </w:r>
      <w:r w:rsidR="00600E96">
        <w:t xml:space="preserve"> for women ministers; it also robbed the church of the opportunity to </w:t>
      </w:r>
      <w:r w:rsidR="00FF3763">
        <w:t xml:space="preserve">allow a minister to </w:t>
      </w:r>
      <w:r w:rsidR="00280758">
        <w:t xml:space="preserve">fully </w:t>
      </w:r>
      <w:r w:rsidR="00FF3763">
        <w:t xml:space="preserve">use their </w:t>
      </w:r>
      <w:r w:rsidR="00CE4238">
        <w:t xml:space="preserve">God-given </w:t>
      </w:r>
      <w:r w:rsidR="00FF3763">
        <w:t>gifts.</w:t>
      </w:r>
      <w:r w:rsidR="005C6894">
        <w:t xml:space="preserve"> </w:t>
      </w:r>
      <w:r w:rsidR="001662E8">
        <w:t>Moreover, t</w:t>
      </w:r>
      <w:r w:rsidR="005C6894">
        <w:t>hese incidents represent only a sampling of the challenges that C</w:t>
      </w:r>
      <w:r w:rsidR="00E6508C">
        <w:t>alled to Serve respondents faced as women in ministry.</w:t>
      </w:r>
    </w:p>
    <w:p w14:paraId="4B97EBE0" w14:textId="346CCABE" w:rsidR="00A71B5D" w:rsidRDefault="00A71B5D" w:rsidP="002626A0">
      <w:pPr>
        <w:spacing w:after="0" w:line="480" w:lineRule="auto"/>
      </w:pPr>
    </w:p>
    <w:p w14:paraId="48914731" w14:textId="20DEE277" w:rsidR="00AB3B68" w:rsidRPr="00AB3B68" w:rsidRDefault="00AB3B68" w:rsidP="002626A0">
      <w:pPr>
        <w:spacing w:after="0" w:line="480" w:lineRule="auto"/>
        <w:rPr>
          <w:b/>
          <w:bCs/>
        </w:rPr>
      </w:pPr>
      <w:r w:rsidRPr="00AB3B68">
        <w:rPr>
          <w:b/>
          <w:bCs/>
        </w:rPr>
        <w:t>Conclusion</w:t>
      </w:r>
    </w:p>
    <w:p w14:paraId="6666CB48" w14:textId="362F1DE8" w:rsidR="00224A37" w:rsidRDefault="00AB3B68" w:rsidP="002626A0">
      <w:pPr>
        <w:spacing w:after="0" w:line="480" w:lineRule="auto"/>
      </w:pPr>
      <w:r>
        <w:t xml:space="preserve">Multiple </w:t>
      </w:r>
      <w:r w:rsidR="00A71B5D">
        <w:t>Baptist women in Atlantic Canada, then, experienced d</w:t>
      </w:r>
      <w:r>
        <w:t xml:space="preserve">ifficulties as they prepared for and served in Christian ministry. </w:t>
      </w:r>
      <w:r w:rsidR="00883E8E">
        <w:t xml:space="preserve">Like </w:t>
      </w:r>
      <w:r w:rsidR="00431355">
        <w:t xml:space="preserve">Baptist women in </w:t>
      </w:r>
      <w:r w:rsidR="00F35C86">
        <w:rPr>
          <w:rStyle w:val="ui-provider"/>
        </w:rPr>
        <w:t>Great Britain</w:t>
      </w:r>
      <w:r w:rsidR="00431355">
        <w:t>, they faced challenges related to their callings</w:t>
      </w:r>
      <w:r w:rsidR="008B5A39">
        <w:t xml:space="preserve">, </w:t>
      </w:r>
      <w:r w:rsidR="00A91852">
        <w:t>training</w:t>
      </w:r>
      <w:r w:rsidR="008B5A39">
        <w:t xml:space="preserve"> for ministry, </w:t>
      </w:r>
      <w:r w:rsidR="002E0531">
        <w:t xml:space="preserve">settlement in local churches, and ongoing church ministry. </w:t>
      </w:r>
      <w:r w:rsidR="00BB365D">
        <w:t>F</w:t>
      </w:r>
      <w:r w:rsidR="009968EB">
        <w:t xml:space="preserve">urther </w:t>
      </w:r>
      <w:r w:rsidR="00A36A1C">
        <w:t xml:space="preserve">comparative </w:t>
      </w:r>
      <w:r w:rsidR="009968EB">
        <w:t>study is needed</w:t>
      </w:r>
      <w:r w:rsidR="00A36A1C">
        <w:t xml:space="preserve">, but even from the </w:t>
      </w:r>
      <w:r w:rsidR="00A36A1C">
        <w:lastRenderedPageBreak/>
        <w:t xml:space="preserve">anecdotal evidence cited here, </w:t>
      </w:r>
      <w:proofErr w:type="gramStart"/>
      <w:r w:rsidR="00A36A1C">
        <w:t xml:space="preserve">it is clear that </w:t>
      </w:r>
      <w:r w:rsidR="00891AAC">
        <w:t>due</w:t>
      </w:r>
      <w:proofErr w:type="gramEnd"/>
      <w:r w:rsidR="00891AAC">
        <w:t xml:space="preserve"> to their sex, </w:t>
      </w:r>
      <w:r w:rsidR="00A36A1C">
        <w:t xml:space="preserve">women in both ministry contexts </w:t>
      </w:r>
      <w:r w:rsidR="00721D6E">
        <w:t>encountered obstacles</w:t>
      </w:r>
      <w:r w:rsidR="007472FB">
        <w:t xml:space="preserve"> that most men did not. </w:t>
      </w:r>
      <w:r w:rsidR="003C74F0">
        <w:t xml:space="preserve">As part of the dissenting church tradition, Baptist women in the Canada and </w:t>
      </w:r>
      <w:r w:rsidR="00F35C86">
        <w:rPr>
          <w:rStyle w:val="ui-provider"/>
        </w:rPr>
        <w:t>Great Britain</w:t>
      </w:r>
      <w:r w:rsidR="00F35C86">
        <w:t xml:space="preserve"> </w:t>
      </w:r>
      <w:r w:rsidR="00610061">
        <w:t xml:space="preserve">did not follow traditional hierarchical church authorities but instead respected the </w:t>
      </w:r>
      <w:r w:rsidR="006E74A4">
        <w:t>independence</w:t>
      </w:r>
      <w:r w:rsidR="00610061">
        <w:t xml:space="preserve"> of local congregations, which could choose whether to allow wom</w:t>
      </w:r>
      <w:r w:rsidR="009F7517">
        <w:t>e</w:t>
      </w:r>
      <w:r w:rsidR="00610061">
        <w:t xml:space="preserve">n to serve in ministry or not. </w:t>
      </w:r>
      <w:r w:rsidR="005346C4">
        <w:t xml:space="preserve">In Atlantic Canada, at least, </w:t>
      </w:r>
      <w:r w:rsidR="0056642F">
        <w:t>a significant number of congregations and their members were hesitant to fully support women ministers</w:t>
      </w:r>
      <w:r w:rsidR="008640D5">
        <w:t>, as evidenced by Called to Serve</w:t>
      </w:r>
      <w:r w:rsidR="0056642F">
        <w:t>.</w:t>
      </w:r>
      <w:r w:rsidR="00327039">
        <w:t xml:space="preserve"> </w:t>
      </w:r>
      <w:r w:rsidR="008648BD">
        <w:t xml:space="preserve">And in </w:t>
      </w:r>
      <w:r w:rsidR="00280CE7">
        <w:t xml:space="preserve">Baptist life in </w:t>
      </w:r>
      <w:r w:rsidR="008648BD">
        <w:t>Great Britain</w:t>
      </w:r>
      <w:r w:rsidR="00280CE7">
        <w:t xml:space="preserve">, Project Violet asserts that women </w:t>
      </w:r>
      <w:proofErr w:type="gramStart"/>
      <w:r w:rsidR="00280CE7">
        <w:t>ministers</w:t>
      </w:r>
      <w:proofErr w:type="gramEnd"/>
      <w:r w:rsidR="00280CE7">
        <w:t xml:space="preserve"> face</w:t>
      </w:r>
      <w:r w:rsidR="005553EE">
        <w:t>d</w:t>
      </w:r>
      <w:r w:rsidR="00280CE7">
        <w:t xml:space="preserve"> “</w:t>
      </w:r>
      <w:r w:rsidR="008648BD" w:rsidRPr="008648BD">
        <w:t>theological, missional and structural obstacles</w:t>
      </w:r>
      <w:r w:rsidR="00280CE7">
        <w:t>.”</w:t>
      </w:r>
      <w:r w:rsidR="00280CE7">
        <w:rPr>
          <w:rStyle w:val="FootnoteReference"/>
        </w:rPr>
        <w:footnoteReference w:id="43"/>
      </w:r>
      <w:r w:rsidR="00942930">
        <w:t xml:space="preserve"> </w:t>
      </w:r>
      <w:r w:rsidR="00DC3F61">
        <w:t>T</w:t>
      </w:r>
      <w:r w:rsidR="00224A37">
        <w:t>hose concerned about gender justice in both regions</w:t>
      </w:r>
      <w:r w:rsidR="00A3197D">
        <w:t xml:space="preserve"> </w:t>
      </w:r>
      <w:r w:rsidR="005553EE">
        <w:t xml:space="preserve">clearly </w:t>
      </w:r>
      <w:r w:rsidR="00A3197D">
        <w:t>have more work to do</w:t>
      </w:r>
      <w:r w:rsidR="00BF7345">
        <w:t xml:space="preserve"> in the future</w:t>
      </w:r>
      <w:r w:rsidR="00A3197D">
        <w:t>.</w:t>
      </w:r>
    </w:p>
    <w:sectPr w:rsidR="00224A37">
      <w:headerReference w:type="default" r:id="rId8"/>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3791" w14:textId="77777777" w:rsidR="00C70597" w:rsidRDefault="00C70597" w:rsidP="00C70597">
      <w:pPr>
        <w:spacing w:after="0" w:line="240" w:lineRule="auto"/>
      </w:pPr>
      <w:r>
        <w:separator/>
      </w:r>
    </w:p>
  </w:endnote>
  <w:endnote w:type="continuationSeparator" w:id="0">
    <w:p w14:paraId="3E9BBC38" w14:textId="77777777" w:rsidR="00C70597" w:rsidRDefault="00C70597" w:rsidP="00C70597">
      <w:pPr>
        <w:spacing w:after="0" w:line="240" w:lineRule="auto"/>
      </w:pPr>
      <w:r>
        <w:continuationSeparator/>
      </w:r>
    </w:p>
  </w:endnote>
  <w:endnote w:type="continuationNotice" w:id="1">
    <w:p w14:paraId="039C8EE2" w14:textId="77777777" w:rsidR="000404B8" w:rsidRDefault="00040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20F9" w14:textId="77777777" w:rsidR="00C70597" w:rsidRDefault="00C70597" w:rsidP="00C70597">
      <w:pPr>
        <w:spacing w:after="0" w:line="240" w:lineRule="auto"/>
      </w:pPr>
      <w:r>
        <w:separator/>
      </w:r>
    </w:p>
  </w:footnote>
  <w:footnote w:type="continuationSeparator" w:id="0">
    <w:p w14:paraId="58432648" w14:textId="77777777" w:rsidR="00C70597" w:rsidRDefault="00C70597" w:rsidP="00C70597">
      <w:pPr>
        <w:spacing w:after="0" w:line="240" w:lineRule="auto"/>
      </w:pPr>
      <w:r>
        <w:continuationSeparator/>
      </w:r>
    </w:p>
  </w:footnote>
  <w:footnote w:type="continuationNotice" w:id="1">
    <w:p w14:paraId="46175AA7" w14:textId="77777777" w:rsidR="000404B8" w:rsidRDefault="000404B8">
      <w:pPr>
        <w:spacing w:after="0" w:line="240" w:lineRule="auto"/>
      </w:pPr>
    </w:p>
  </w:footnote>
  <w:footnote w:id="2">
    <w:p w14:paraId="67D3B34C" w14:textId="24E8030F" w:rsidR="00C70597" w:rsidRPr="00C20259" w:rsidRDefault="00C70597">
      <w:pPr>
        <w:pStyle w:val="FootnoteText"/>
      </w:pPr>
      <w:r>
        <w:rPr>
          <w:rStyle w:val="FootnoteReference"/>
        </w:rPr>
        <w:footnoteRef/>
      </w:r>
      <w:r w:rsidRPr="00C20259">
        <w:t xml:space="preserve"> </w:t>
      </w:r>
      <w:r w:rsidR="00C20259">
        <w:t xml:space="preserve">“Violet Hedger,” Baptists Together, </w:t>
      </w:r>
      <w:r w:rsidR="00C20259" w:rsidRPr="00C20259">
        <w:t xml:space="preserve">https://www.baptist.org.uk/Articles/529776/Violet_Hedger.aspx, accessed 18 </w:t>
      </w:r>
      <w:r w:rsidR="00C20259">
        <w:t>December 2024.</w:t>
      </w:r>
    </w:p>
  </w:footnote>
  <w:footnote w:id="3">
    <w:p w14:paraId="7A5BFA34" w14:textId="6F1AB197" w:rsidR="00187627" w:rsidRDefault="00187627">
      <w:pPr>
        <w:pStyle w:val="FootnoteText"/>
      </w:pPr>
      <w:r>
        <w:rPr>
          <w:rStyle w:val="FootnoteReference"/>
        </w:rPr>
        <w:footnoteRef/>
      </w:r>
      <w:r>
        <w:t xml:space="preserve"> The first woman was ordained by a Baptist church in central Canada in 1947; in western Canada</w:t>
      </w:r>
      <w:r w:rsidR="00861C90">
        <w:t>,</w:t>
      </w:r>
      <w:r>
        <w:t xml:space="preserve"> in 1959.</w:t>
      </w:r>
    </w:p>
  </w:footnote>
  <w:footnote w:id="4">
    <w:p w14:paraId="02C41631" w14:textId="2F687C8A" w:rsidR="0082718E" w:rsidRDefault="0082718E" w:rsidP="0082718E">
      <w:pPr>
        <w:pStyle w:val="FootnoteText"/>
      </w:pPr>
      <w:r>
        <w:rPr>
          <w:rStyle w:val="FootnoteReference"/>
        </w:rPr>
        <w:footnoteRef/>
      </w:r>
      <w:r>
        <w:t xml:space="preserve"> Other denominations followed similar trends. </w:t>
      </w:r>
      <w:r w:rsidR="00F852C4">
        <w:t>S</w:t>
      </w:r>
      <w:r>
        <w:t xml:space="preserve">ee </w:t>
      </w:r>
      <w:r w:rsidRPr="009E1C52">
        <w:rPr>
          <w:lang w:val="en-US"/>
        </w:rPr>
        <w:t>Elizabeth G. Muir and Marilyn F. Whiteley,</w:t>
      </w:r>
      <w:r w:rsidRPr="009E1C52">
        <w:rPr>
          <w:i/>
          <w:iCs/>
          <w:lang w:val="en-US"/>
        </w:rPr>
        <w:t xml:space="preserve"> Changing Roles of Women within the Christian Church in Canada</w:t>
      </w:r>
      <w:r w:rsidRPr="009E1C52">
        <w:rPr>
          <w:lang w:val="en-US"/>
        </w:rPr>
        <w:t xml:space="preserve"> (Toronto: University of Toronto Press, 1995); </w:t>
      </w:r>
      <w:r w:rsidRPr="009E1C52">
        <w:rPr>
          <w:rFonts w:eastAsia="Times New Roman" w:cs="Times New Roman"/>
          <w:color w:val="000000" w:themeColor="text1"/>
        </w:rPr>
        <w:t xml:space="preserve">Valerie J Korinek, </w:t>
      </w:r>
      <w:r w:rsidRPr="009E1C52">
        <w:rPr>
          <w:rFonts w:eastAsia="Times New Roman" w:cs="Times New Roman"/>
          <w:color w:val="000000" w:themeColor="text1"/>
          <w:lang w:val="en"/>
        </w:rPr>
        <w:t xml:space="preserve">“No Women Need Apply: The Ordination of Women in the United Church, 1918–1965,” </w:t>
      </w:r>
      <w:r w:rsidRPr="009E1C52">
        <w:rPr>
          <w:rFonts w:eastAsia="Times New Roman" w:cs="Times New Roman"/>
          <w:i/>
          <w:iCs/>
          <w:color w:val="000000" w:themeColor="text1"/>
          <w:lang w:val="en"/>
        </w:rPr>
        <w:t>Canadian Historical Review</w:t>
      </w:r>
      <w:r w:rsidRPr="009E1C52">
        <w:rPr>
          <w:rFonts w:eastAsia="Times New Roman" w:cs="Times New Roman"/>
          <w:color w:val="000000" w:themeColor="text1"/>
          <w:lang w:val="en"/>
        </w:rPr>
        <w:t xml:space="preserve"> 74.4 (1993) 473–509; Leanne Friesen and Taylor Murray, “‘It takes a While for People’s Hearts to Catch Up with Their Heads’: Women’s Ordination in the Baptist Convention of Ontario and Quebec, 1947–1979,” </w:t>
      </w:r>
      <w:r w:rsidRPr="009E1C52">
        <w:rPr>
          <w:rFonts w:eastAsia="Times New Roman" w:cs="Times New Roman"/>
          <w:i/>
          <w:iCs/>
          <w:color w:val="000000" w:themeColor="text1"/>
          <w:lang w:val="en"/>
        </w:rPr>
        <w:t>McMaster Journal of Theology and Ministry</w:t>
      </w:r>
      <w:r w:rsidRPr="009E1C52">
        <w:rPr>
          <w:rFonts w:eastAsia="Times New Roman" w:cs="Times New Roman"/>
          <w:color w:val="000000" w:themeColor="text1"/>
          <w:lang w:val="en"/>
        </w:rPr>
        <w:t xml:space="preserve">, forthcoming; and </w:t>
      </w:r>
      <w:r w:rsidRPr="009E1C52">
        <w:rPr>
          <w:rFonts w:eastAsia="Times New Roman" w:cs="Times New Roman"/>
          <w:color w:val="000000" w:themeColor="text1"/>
        </w:rPr>
        <w:t xml:space="preserve">Melody Maxwell, “‘Proceed with Care’: Atlantic Baptists and Women’s Ordination in the 1980s,” </w:t>
      </w:r>
      <w:r w:rsidRPr="009E1C52">
        <w:rPr>
          <w:rFonts w:eastAsia="Times New Roman" w:cs="Times New Roman"/>
          <w:i/>
          <w:iCs/>
          <w:color w:val="000000" w:themeColor="text1"/>
        </w:rPr>
        <w:t>Baptist History and Heritage</w:t>
      </w:r>
      <w:r w:rsidRPr="009E1C52">
        <w:rPr>
          <w:rFonts w:eastAsia="Times New Roman" w:cs="Times New Roman"/>
          <w:color w:val="000000" w:themeColor="text1"/>
        </w:rPr>
        <w:t xml:space="preserve"> 55 (2020) 52–69.</w:t>
      </w:r>
      <w:r>
        <w:rPr>
          <w:rFonts w:eastAsia="Times New Roman" w:cs="Times New Roman"/>
          <w:color w:val="000000" w:themeColor="text1"/>
        </w:rPr>
        <w:t xml:space="preserve"> </w:t>
      </w:r>
    </w:p>
  </w:footnote>
  <w:footnote w:id="5">
    <w:p w14:paraId="5B0AC845" w14:textId="162E9746" w:rsidR="00E35970" w:rsidRPr="008B717D" w:rsidRDefault="00E35970">
      <w:pPr>
        <w:pStyle w:val="FootnoteText"/>
      </w:pPr>
      <w:r>
        <w:rPr>
          <w:rStyle w:val="FootnoteReference"/>
        </w:rPr>
        <w:footnoteRef/>
      </w:r>
      <w:r w:rsidRPr="008B717D">
        <w:t xml:space="preserve"> </w:t>
      </w:r>
      <w:r w:rsidR="008B717D">
        <w:t>“Women in Ministry: Looking at the Statistics—January 2024,”</w:t>
      </w:r>
      <w:r w:rsidR="007139FF">
        <w:t xml:space="preserve"> Project Violet, Baptists Together,</w:t>
      </w:r>
      <w:r w:rsidR="008B717D">
        <w:t xml:space="preserve"> </w:t>
      </w:r>
      <w:r w:rsidR="00683577" w:rsidRPr="00683577">
        <w:t>https://www.baptist.org.uk/Groups/363283/What_is_Project.aspx</w:t>
      </w:r>
      <w:r w:rsidR="00683577" w:rsidRPr="00216DAE">
        <w:t xml:space="preserve">; email from Andrew Myers, Canadian Baptists of Atlantic Canada, </w:t>
      </w:r>
      <w:r w:rsidR="00216DAE" w:rsidRPr="00216DAE">
        <w:t>2</w:t>
      </w:r>
      <w:r w:rsidR="00216DAE">
        <w:t xml:space="preserve"> January</w:t>
      </w:r>
      <w:r w:rsidR="00683577">
        <w:t xml:space="preserve"> 202</w:t>
      </w:r>
      <w:r w:rsidR="00216DAE">
        <w:t>5</w:t>
      </w:r>
      <w:r w:rsidR="00683577">
        <w:t>.</w:t>
      </w:r>
      <w:r w:rsidR="002B1F89" w:rsidRPr="002B1F89">
        <w:t xml:space="preserve"> </w:t>
      </w:r>
      <w:r w:rsidR="002B1F89">
        <w:t>Today there are around 420 churches in the Canadian Baptists of Atlantic Canada, which I have referred to as Atlantic Baptists in this paper.</w:t>
      </w:r>
    </w:p>
  </w:footnote>
  <w:footnote w:id="6">
    <w:p w14:paraId="6D5CA7FD" w14:textId="3DF2E354" w:rsidR="00BA51C1" w:rsidRDefault="00BA51C1" w:rsidP="002626A0">
      <w:pPr>
        <w:pStyle w:val="FootnoteText"/>
      </w:pPr>
      <w:r>
        <w:rPr>
          <w:rStyle w:val="FootnoteReference"/>
        </w:rPr>
        <w:footnoteRef/>
      </w:r>
      <w:r>
        <w:t xml:space="preserve"> </w:t>
      </w:r>
      <w:r w:rsidR="00554385" w:rsidRPr="009E1C52">
        <w:rPr>
          <w:lang w:val="en-US"/>
        </w:rPr>
        <w:t xml:space="preserve">I am indebted to research assistants Taylor Adams, Taylore Anstey, Samantha Diotte, </w:t>
      </w:r>
      <w:r w:rsidR="00554385">
        <w:rPr>
          <w:lang w:val="en-US"/>
        </w:rPr>
        <w:t xml:space="preserve">Joetta Fernando, </w:t>
      </w:r>
      <w:r w:rsidR="00554385" w:rsidRPr="009E1C52">
        <w:rPr>
          <w:lang w:val="en-US"/>
        </w:rPr>
        <w:t>Melissa Hodder, and Hannah Roberts for their work on this project. For more information about the project, visit calledtoserve.ca.</w:t>
      </w:r>
      <w:r w:rsidR="00554385">
        <w:rPr>
          <w:lang w:val="en-US"/>
        </w:rPr>
        <w:t xml:space="preserve"> </w:t>
      </w:r>
      <w:r w:rsidR="00CE1C32">
        <w:rPr>
          <w:lang w:val="en-US"/>
        </w:rPr>
        <w:t xml:space="preserve">Findings presented in this paper are only preliminary; </w:t>
      </w:r>
      <w:r w:rsidR="007F1A48">
        <w:rPr>
          <w:lang w:val="en-US"/>
        </w:rPr>
        <w:t>complete findings will be available by 2026.</w:t>
      </w:r>
    </w:p>
  </w:footnote>
  <w:footnote w:id="7">
    <w:p w14:paraId="3D8314E3" w14:textId="0A557D39" w:rsidR="008C1A65" w:rsidRDefault="008C1A65">
      <w:pPr>
        <w:pStyle w:val="FootnoteText"/>
      </w:pPr>
      <w:r>
        <w:rPr>
          <w:rStyle w:val="FootnoteReference"/>
        </w:rPr>
        <w:footnoteRef/>
      </w:r>
      <w:r>
        <w:t xml:space="preserve"> Parts </w:t>
      </w:r>
      <w:r w:rsidR="00691245">
        <w:t xml:space="preserve">of this paper were </w:t>
      </w:r>
      <w:r w:rsidR="00AF4338">
        <w:t>adapted from previous presentations:</w:t>
      </w:r>
      <w:r w:rsidR="002445ED">
        <w:t xml:space="preserve"> </w:t>
      </w:r>
      <w:r w:rsidR="000D0232" w:rsidRPr="000D0232">
        <w:t xml:space="preserve">“Called </w:t>
      </w:r>
      <w:r w:rsidR="002A1772">
        <w:t>t</w:t>
      </w:r>
      <w:r w:rsidR="000D0232" w:rsidRPr="000D0232">
        <w:t>o Learn: Educational Experiences among Atlantic Baptist Women in Ministry, 1970-2020</w:t>
      </w:r>
      <w:r w:rsidR="00AF4338">
        <w:t>,</w:t>
      </w:r>
      <w:r w:rsidR="000D0232" w:rsidRPr="000D0232">
        <w:t>” International Conference on Baptist Studies X</w:t>
      </w:r>
      <w:r w:rsidR="00AF4338">
        <w:t>,</w:t>
      </w:r>
      <w:r w:rsidR="000D0232" w:rsidRPr="000D0232">
        <w:t xml:space="preserve"> Cambridge, UK</w:t>
      </w:r>
      <w:r w:rsidR="00AF4338">
        <w:t>,</w:t>
      </w:r>
      <w:r w:rsidR="000D0232" w:rsidRPr="000D0232">
        <w:t xml:space="preserve"> August 8, 2024</w:t>
      </w:r>
      <w:r w:rsidR="00EB7115">
        <w:t xml:space="preserve"> (to be published by Mercer University Press</w:t>
      </w:r>
      <w:r w:rsidR="00152555">
        <w:t xml:space="preserve"> in </w:t>
      </w:r>
      <w:r w:rsidR="00152555" w:rsidRPr="00152555">
        <w:rPr>
          <w:i/>
          <w:iCs/>
        </w:rPr>
        <w:t>Baptists and Education</w:t>
      </w:r>
      <w:r w:rsidR="00EB7115">
        <w:t>)</w:t>
      </w:r>
      <w:r w:rsidR="002445ED">
        <w:t xml:space="preserve">; </w:t>
      </w:r>
      <w:r w:rsidR="00AF4338">
        <w:t xml:space="preserve">and </w:t>
      </w:r>
      <w:r w:rsidR="002445ED" w:rsidRPr="002445ED">
        <w:t>“In Their Own Words: Pioneering Canadian Baptist Women in Ministry</w:t>
      </w:r>
      <w:r w:rsidR="001C58A6">
        <w:t>,</w:t>
      </w:r>
      <w:r w:rsidR="002445ED" w:rsidRPr="002445ED">
        <w:t xml:space="preserve">” William M. Pinson lecture presented at Truett Theological Seminary, </w:t>
      </w:r>
      <w:r w:rsidR="001C58A6">
        <w:t xml:space="preserve">Waco, TX, USA, </w:t>
      </w:r>
      <w:r w:rsidR="002445ED" w:rsidRPr="002445ED">
        <w:t>March 1, 2022.</w:t>
      </w:r>
    </w:p>
  </w:footnote>
  <w:footnote w:id="8">
    <w:p w14:paraId="5EAC27B8" w14:textId="074A67B8" w:rsidR="00AB1DB5" w:rsidRPr="00FF3E35" w:rsidRDefault="00AB1DB5">
      <w:pPr>
        <w:pStyle w:val="FootnoteText"/>
      </w:pPr>
      <w:r>
        <w:rPr>
          <w:rStyle w:val="FootnoteReference"/>
        </w:rPr>
        <w:footnoteRef/>
      </w:r>
      <w:r w:rsidRPr="00FF3E35">
        <w:t xml:space="preserve"> </w:t>
      </w:r>
      <w:r w:rsidR="00FF3E35">
        <w:t>“P</w:t>
      </w:r>
      <w:r w:rsidR="00FF3E35" w:rsidRPr="00FF3E35">
        <w:t>roject Violet Findings—An Ov</w:t>
      </w:r>
      <w:r w:rsidR="00FF3E35">
        <w:t xml:space="preserve">erview,” </w:t>
      </w:r>
      <w:r w:rsidR="005B7A20">
        <w:t xml:space="preserve">Project Violet, Baptists Together, </w:t>
      </w:r>
      <w:r w:rsidR="00584591" w:rsidRPr="00584591">
        <w:t>https://www.baptist.org.uk/Publisher/File.aspx?ID=352660</w:t>
      </w:r>
      <w:r w:rsidR="005B7A20">
        <w:t>,</w:t>
      </w:r>
      <w:r w:rsidR="00584591">
        <w:t xml:space="preserve"> 2,</w:t>
      </w:r>
      <w:r w:rsidR="005B7A20">
        <w:t xml:space="preserve"> accessed 18 December 2024.</w:t>
      </w:r>
    </w:p>
  </w:footnote>
  <w:footnote w:id="9">
    <w:p w14:paraId="14FB2142" w14:textId="3EAFDB5E" w:rsidR="00686AAC" w:rsidRPr="00FF3E35" w:rsidRDefault="00686AAC">
      <w:pPr>
        <w:pStyle w:val="FootnoteText"/>
      </w:pPr>
      <w:r>
        <w:rPr>
          <w:rStyle w:val="FootnoteReference"/>
        </w:rPr>
        <w:footnoteRef/>
      </w:r>
      <w:r w:rsidRPr="00FF3E35">
        <w:t xml:space="preserve"> </w:t>
      </w:r>
      <w:r w:rsidR="0060475C">
        <w:t>Ibid.</w:t>
      </w:r>
    </w:p>
  </w:footnote>
  <w:footnote w:id="10">
    <w:p w14:paraId="4971CB1E" w14:textId="34795FD5" w:rsidR="00E23A91" w:rsidRPr="001A151F" w:rsidRDefault="00E23A91">
      <w:pPr>
        <w:pStyle w:val="FootnoteText"/>
      </w:pPr>
      <w:r>
        <w:rPr>
          <w:rStyle w:val="FootnoteReference"/>
        </w:rPr>
        <w:footnoteRef/>
      </w:r>
      <w:r w:rsidR="0060475C" w:rsidRPr="001A151F">
        <w:t xml:space="preserve"> See</w:t>
      </w:r>
      <w:r w:rsidRPr="001A151F">
        <w:t xml:space="preserve"> </w:t>
      </w:r>
      <w:r w:rsidR="001A151F">
        <w:t xml:space="preserve">“Commitment to Action Report,” Project Violet, Baptists Together, </w:t>
      </w:r>
      <w:r w:rsidR="001A151F" w:rsidRPr="001A151F">
        <w:t>https://www.baptist.org.uk/Publisher/File.aspx?ID=362964</w:t>
      </w:r>
      <w:r w:rsidR="001A151F">
        <w:t>, accessed 18 December 2024.</w:t>
      </w:r>
    </w:p>
  </w:footnote>
  <w:footnote w:id="11">
    <w:p w14:paraId="2F5DE3B2" w14:textId="2AC71D51" w:rsidR="00E445F0" w:rsidRPr="00B857F9" w:rsidRDefault="00E445F0">
      <w:pPr>
        <w:pStyle w:val="FootnoteText"/>
      </w:pPr>
      <w:r>
        <w:rPr>
          <w:rStyle w:val="FootnoteReference"/>
        </w:rPr>
        <w:footnoteRef/>
      </w:r>
      <w:r w:rsidRPr="00B857F9">
        <w:t xml:space="preserve"> </w:t>
      </w:r>
      <w:r w:rsidR="60054CBA" w:rsidRPr="60054CBA">
        <w:rPr>
          <w:rFonts w:ascii="Aptos" w:eastAsia="Aptos" w:hAnsi="Aptos" w:cs="Aptos"/>
          <w:sz w:val="19"/>
          <w:szCs w:val="19"/>
        </w:rPr>
        <w:t xml:space="preserve">Sandra Sutherland, interviewed by Taylore Anstey, via Zoom, July 11, 2023, transcript, 6. </w:t>
      </w:r>
      <w:r w:rsidR="00B857F9" w:rsidRPr="00B857F9">
        <w:t>Sutherland’s comments tha</w:t>
      </w:r>
      <w:r w:rsidR="00B857F9">
        <w:t>t follow, however, demonstrate that she did</w:t>
      </w:r>
      <w:r w:rsidR="009A6A44">
        <w:t xml:space="preserve"> have to overcome stereotypes to become a minister, among other things.</w:t>
      </w:r>
    </w:p>
  </w:footnote>
  <w:footnote w:id="12">
    <w:p w14:paraId="76D91E2F" w14:textId="69F33347" w:rsidR="004E49FE" w:rsidRPr="00B857F9" w:rsidRDefault="004E49FE">
      <w:pPr>
        <w:pStyle w:val="FootnoteText"/>
      </w:pPr>
      <w:r>
        <w:rPr>
          <w:rStyle w:val="FootnoteReference"/>
        </w:rPr>
        <w:footnoteRef/>
      </w:r>
      <w:r w:rsidRPr="00B857F9">
        <w:t>Marion Jamer, interviewed by Taylore Anstey, via Zoom, February 8-10, 2024, transcript, 2.</w:t>
      </w:r>
    </w:p>
  </w:footnote>
  <w:footnote w:id="13">
    <w:p w14:paraId="602AE71F" w14:textId="4145B3AB" w:rsidR="008121CB" w:rsidRDefault="008121CB" w:rsidP="008121CB">
      <w:pPr>
        <w:pStyle w:val="FootnoteText"/>
      </w:pPr>
      <w:r>
        <w:rPr>
          <w:rStyle w:val="FootnoteReference"/>
        </w:rPr>
        <w:footnoteRef/>
      </w:r>
      <w:r w:rsidR="60054CBA" w:rsidRPr="60054CBA">
        <w:rPr>
          <w:rFonts w:ascii="Aptos" w:eastAsia="Aptos" w:hAnsi="Aptos" w:cs="Aptos"/>
          <w:sz w:val="19"/>
          <w:szCs w:val="19"/>
        </w:rPr>
        <w:t>Sandra Sutherland, interviewed by Taylore Anstey, via Zoom, July 11, 2023, transcript, 2.</w:t>
      </w:r>
      <w:r>
        <w:t xml:space="preserve"> </w:t>
      </w:r>
    </w:p>
  </w:footnote>
  <w:footnote w:id="14">
    <w:p w14:paraId="1A3A045E" w14:textId="6B710A7B" w:rsidR="00615ADA" w:rsidRDefault="00615ADA">
      <w:pPr>
        <w:pStyle w:val="FootnoteText"/>
      </w:pPr>
      <w:r>
        <w:rPr>
          <w:rStyle w:val="FootnoteReference"/>
        </w:rPr>
        <w:footnoteRef/>
      </w:r>
      <w:r>
        <w:t xml:space="preserve"> </w:t>
      </w:r>
      <w:r w:rsidR="00B70942">
        <w:t>“P</w:t>
      </w:r>
      <w:r w:rsidR="00B70942" w:rsidRPr="00FF3E35">
        <w:t>roject Violet Findings—An Ov</w:t>
      </w:r>
      <w:r w:rsidR="00B70942">
        <w:t xml:space="preserve">erview,” Project Violet, Baptists Together, </w:t>
      </w:r>
      <w:r w:rsidR="00B70942" w:rsidRPr="00584591">
        <w:t>https://www.baptist.org.uk/Publisher/File.aspx?ID=352660</w:t>
      </w:r>
      <w:r w:rsidR="00B70942">
        <w:t>, 2, accessed 18 December 2024.</w:t>
      </w:r>
    </w:p>
  </w:footnote>
  <w:footnote w:id="15">
    <w:p w14:paraId="632787D9" w14:textId="13477AA9" w:rsidR="00473D2B" w:rsidRDefault="00473D2B">
      <w:pPr>
        <w:pStyle w:val="FootnoteText"/>
      </w:pPr>
      <w:r>
        <w:rPr>
          <w:rStyle w:val="FootnoteReference"/>
        </w:rPr>
        <w:footnoteRef/>
      </w:r>
      <w:r>
        <w:t xml:space="preserve"> See </w:t>
      </w:r>
      <w:r w:rsidR="00152555" w:rsidRPr="000D0232">
        <w:t xml:space="preserve">“Called </w:t>
      </w:r>
      <w:r w:rsidR="002A1772">
        <w:t>t</w:t>
      </w:r>
      <w:r w:rsidR="00152555" w:rsidRPr="000D0232">
        <w:t>o Learn: Educational Experiences among Atlantic Baptist Women in Ministry, 1970-2020</w:t>
      </w:r>
      <w:r w:rsidR="00152555">
        <w:t>,</w:t>
      </w:r>
      <w:r w:rsidR="00152555" w:rsidRPr="000D0232">
        <w:t>” International Conference on Baptist Studies X</w:t>
      </w:r>
      <w:r w:rsidR="00152555">
        <w:t>,</w:t>
      </w:r>
      <w:r w:rsidR="00152555" w:rsidRPr="000D0232">
        <w:t xml:space="preserve"> Cambridge, UK</w:t>
      </w:r>
      <w:r w:rsidR="00152555">
        <w:t>,</w:t>
      </w:r>
      <w:r w:rsidR="00152555" w:rsidRPr="000D0232">
        <w:t xml:space="preserve"> August 8, 2024</w:t>
      </w:r>
      <w:r w:rsidR="00152555">
        <w:t xml:space="preserve"> (to be published by Mercer University Press in </w:t>
      </w:r>
      <w:r w:rsidR="00152555" w:rsidRPr="00152555">
        <w:rPr>
          <w:i/>
          <w:iCs/>
        </w:rPr>
        <w:t>Baptists and Education</w:t>
      </w:r>
      <w:r w:rsidR="00152555">
        <w:t>).</w:t>
      </w:r>
    </w:p>
  </w:footnote>
  <w:footnote w:id="16">
    <w:p w14:paraId="68ADED5D" w14:textId="77777777" w:rsidR="006636C5" w:rsidRPr="00C62743" w:rsidRDefault="006636C5" w:rsidP="006636C5">
      <w:pPr>
        <w:pStyle w:val="FootnoteText"/>
        <w:rPr>
          <w:rFonts w:eastAsia="Aptos"/>
        </w:rPr>
      </w:pPr>
      <w:r w:rsidRPr="00C62743">
        <w:rPr>
          <w:rStyle w:val="FootnoteReference"/>
        </w:rPr>
        <w:footnoteRef/>
      </w:r>
      <w:r w:rsidRPr="00C62743">
        <w:t xml:space="preserve"> Carol Smith</w:t>
      </w:r>
      <w:r w:rsidRPr="00C62743">
        <w:rPr>
          <w:rFonts w:eastAsia="Aptos"/>
        </w:rPr>
        <w:t>, interviewed by Taylore Anstey, via Zoom, July 10, 2023, transcript, 3.</w:t>
      </w:r>
    </w:p>
  </w:footnote>
  <w:footnote w:id="17">
    <w:p w14:paraId="7377F85A" w14:textId="77777777" w:rsidR="006636C5" w:rsidRPr="00C62743" w:rsidRDefault="006636C5" w:rsidP="006636C5">
      <w:pPr>
        <w:pStyle w:val="FootnoteText"/>
        <w:rPr>
          <w:rFonts w:eastAsia="Aptos"/>
        </w:rPr>
      </w:pPr>
      <w:r w:rsidRPr="00C62743">
        <w:rPr>
          <w:rStyle w:val="FootnoteReference"/>
        </w:rPr>
        <w:footnoteRef/>
      </w:r>
      <w:r w:rsidRPr="00C62743">
        <w:t xml:space="preserve"> Sarah Palmater</w:t>
      </w:r>
      <w:r w:rsidRPr="00C62743">
        <w:rPr>
          <w:rFonts w:eastAsia="Aptos"/>
        </w:rPr>
        <w:t xml:space="preserve">, interviewed by Melody Maxwell and </w:t>
      </w:r>
      <w:r w:rsidRPr="00C62743">
        <w:rPr>
          <w:rFonts w:eastAsia="Aptos"/>
          <w:sz w:val="19"/>
          <w:szCs w:val="19"/>
        </w:rPr>
        <w:t>Samantha Diotte</w:t>
      </w:r>
      <w:r w:rsidRPr="00C62743">
        <w:rPr>
          <w:rFonts w:eastAsia="Aptos"/>
        </w:rPr>
        <w:t>, via Zoom, December 3, 2019, transcript, 3 and 10.</w:t>
      </w:r>
    </w:p>
  </w:footnote>
  <w:footnote w:id="18">
    <w:p w14:paraId="5C7F804A" w14:textId="77777777" w:rsidR="006636C5" w:rsidRPr="00C62743" w:rsidRDefault="006636C5" w:rsidP="006636C5">
      <w:pPr>
        <w:pStyle w:val="FootnoteText"/>
        <w:rPr>
          <w:rFonts w:eastAsia="Aptos"/>
        </w:rPr>
      </w:pPr>
      <w:r w:rsidRPr="00C62743">
        <w:rPr>
          <w:rStyle w:val="FootnoteReference"/>
        </w:rPr>
        <w:footnoteRef/>
      </w:r>
      <w:r w:rsidRPr="00C62743">
        <w:t xml:space="preserve"> </w:t>
      </w:r>
      <w:r w:rsidRPr="00C62743">
        <w:rPr>
          <w:rFonts w:eastAsia="Aptos"/>
        </w:rPr>
        <w:t>Elizabeth Legassie, interviewed by Melody Maxwell</w:t>
      </w:r>
      <w:r w:rsidRPr="00C62743">
        <w:rPr>
          <w:rFonts w:eastAsia="Aptos"/>
          <w:sz w:val="19"/>
          <w:szCs w:val="19"/>
        </w:rPr>
        <w:t xml:space="preserve"> and Samantha Diotte</w:t>
      </w:r>
      <w:r w:rsidRPr="00C62743">
        <w:rPr>
          <w:rFonts w:eastAsia="Aptos"/>
        </w:rPr>
        <w:t>, via Zoom, January 30, 2020, transcript, 4.</w:t>
      </w:r>
    </w:p>
  </w:footnote>
  <w:footnote w:id="19">
    <w:p w14:paraId="226990CB" w14:textId="77777777" w:rsidR="006636C5" w:rsidRPr="00C62743" w:rsidRDefault="006636C5" w:rsidP="006636C5">
      <w:pPr>
        <w:pStyle w:val="FootnoteText"/>
        <w:rPr>
          <w:rFonts w:eastAsia="Aptos"/>
        </w:rPr>
      </w:pPr>
      <w:r w:rsidRPr="00C62743">
        <w:rPr>
          <w:rStyle w:val="FootnoteReference"/>
        </w:rPr>
        <w:footnoteRef/>
      </w:r>
      <w:r w:rsidRPr="00C62743">
        <w:t xml:space="preserve"> Ida Armstrong-Whitehouse</w:t>
      </w:r>
      <w:r w:rsidRPr="00C62743">
        <w:rPr>
          <w:rFonts w:eastAsia="Aptos"/>
        </w:rPr>
        <w:t xml:space="preserve">, interviewed by Melody Maxwell and </w:t>
      </w:r>
      <w:r w:rsidRPr="00C62743">
        <w:rPr>
          <w:rFonts w:eastAsia="Aptos"/>
          <w:sz w:val="19"/>
          <w:szCs w:val="19"/>
        </w:rPr>
        <w:t>Samantha Diotte</w:t>
      </w:r>
      <w:r w:rsidRPr="00C62743">
        <w:rPr>
          <w:rFonts w:eastAsia="Aptos"/>
        </w:rPr>
        <w:t>, via Zoom, December 4, 2019, transcript, 7.</w:t>
      </w:r>
    </w:p>
  </w:footnote>
  <w:footnote w:id="20">
    <w:p w14:paraId="46E48387" w14:textId="77777777" w:rsidR="006636C5" w:rsidRPr="00C62743" w:rsidRDefault="006636C5" w:rsidP="006636C5">
      <w:pPr>
        <w:pStyle w:val="FootnoteText"/>
      </w:pPr>
      <w:r w:rsidRPr="00C62743">
        <w:rPr>
          <w:rStyle w:val="FootnoteReference"/>
        </w:rPr>
        <w:footnoteRef/>
      </w:r>
      <w:r w:rsidRPr="00C62743">
        <w:t xml:space="preserve"> Nancy Nason-Clark demonstrates that sexism also exists among men in the pews. Nancy Nason-Clark, "Ordaining Women as Priests: Religious Vs. Sexist Explanations for Clerical Attitudes," </w:t>
      </w:r>
      <w:r w:rsidRPr="00C62743">
        <w:rPr>
          <w:i/>
          <w:iCs/>
        </w:rPr>
        <w:t>Sociological Analysis</w:t>
      </w:r>
      <w:r w:rsidRPr="00C62743">
        <w:t xml:space="preserve"> 48, no. 3 (Fall 1987): 259.</w:t>
      </w:r>
    </w:p>
  </w:footnote>
  <w:footnote w:id="21">
    <w:p w14:paraId="6D4C0375" w14:textId="075C2206" w:rsidR="004E4C84" w:rsidRDefault="004E4C84" w:rsidP="60054CBA">
      <w:pPr>
        <w:pStyle w:val="FootnoteText"/>
        <w:rPr>
          <w:rFonts w:ascii="Aptos" w:eastAsia="Aptos" w:hAnsi="Aptos" w:cs="Aptos"/>
        </w:rPr>
      </w:pPr>
      <w:r>
        <w:rPr>
          <w:rStyle w:val="FootnoteReference"/>
        </w:rPr>
        <w:footnoteRef/>
      </w:r>
      <w:r w:rsidR="60054CBA" w:rsidRPr="60054CBA">
        <w:rPr>
          <w:rFonts w:ascii="Aptos" w:eastAsia="Aptos" w:hAnsi="Aptos" w:cs="Aptos"/>
        </w:rPr>
        <w:t xml:space="preserve">Michele Bland, interviewed by Hannah Roberts, via Zoom, February 16 and 17, 2023, transcript, 4; </w:t>
      </w:r>
      <w:r w:rsidR="60054CBA" w:rsidRPr="60054CBA">
        <w:rPr>
          <w:rFonts w:ascii="Aptos" w:eastAsia="Aptos" w:hAnsi="Aptos" w:cs="Aptos"/>
          <w:sz w:val="19"/>
          <w:szCs w:val="19"/>
        </w:rPr>
        <w:t>Jennifer Varner, interviewed by Taylore Anstey, via Zoom, November 21, 2023, transcript, 4.</w:t>
      </w:r>
      <w:r>
        <w:t xml:space="preserve"> </w:t>
      </w:r>
    </w:p>
  </w:footnote>
  <w:footnote w:id="22">
    <w:p w14:paraId="7D614360" w14:textId="77777777" w:rsidR="00E00298" w:rsidRPr="00BA7416" w:rsidRDefault="00E00298" w:rsidP="00E00298">
      <w:pPr>
        <w:pStyle w:val="FootnoteText"/>
      </w:pPr>
      <w:r w:rsidRPr="00BA7416">
        <w:rPr>
          <w:rStyle w:val="FootnoteReference"/>
        </w:rPr>
        <w:footnoteRef/>
      </w:r>
      <w:r w:rsidRPr="00BA7416">
        <w:t xml:space="preserve"> </w:t>
      </w:r>
      <w:r w:rsidRPr="00BA7416">
        <w:rPr>
          <w:rFonts w:eastAsia="Aptos"/>
        </w:rPr>
        <w:t>Robin McCoombs, interviewed by Melody Maxwell, via Zoom, April 4, 2023, transcript, 3.</w:t>
      </w:r>
    </w:p>
  </w:footnote>
  <w:footnote w:id="23">
    <w:p w14:paraId="1762B91B" w14:textId="77777777" w:rsidR="00E00298" w:rsidRPr="00BA7416" w:rsidRDefault="00E00298" w:rsidP="00E00298">
      <w:pPr>
        <w:pStyle w:val="FootnoteText"/>
        <w:rPr>
          <w:rFonts w:eastAsia="Aptos"/>
        </w:rPr>
      </w:pPr>
      <w:r w:rsidRPr="00BA7416">
        <w:rPr>
          <w:rStyle w:val="FootnoteReference"/>
        </w:rPr>
        <w:footnoteRef/>
      </w:r>
      <w:r w:rsidRPr="00BA7416">
        <w:t xml:space="preserve"> Heather Donovan,</w:t>
      </w:r>
      <w:r w:rsidRPr="00BA7416">
        <w:rPr>
          <w:rFonts w:eastAsia="Aptos"/>
        </w:rPr>
        <w:t xml:space="preserve"> interviewed by Taylore Anstey, via Zoom, August 21, 2023, transcript, 4.</w:t>
      </w:r>
    </w:p>
  </w:footnote>
  <w:footnote w:id="24">
    <w:p w14:paraId="7A563FFC" w14:textId="0DAA698C" w:rsidR="00E60615" w:rsidRDefault="00E60615">
      <w:pPr>
        <w:pStyle w:val="FootnoteText"/>
      </w:pPr>
      <w:r>
        <w:rPr>
          <w:rStyle w:val="FootnoteReference"/>
        </w:rPr>
        <w:footnoteRef/>
      </w:r>
      <w:r>
        <w:t>Jasmine Saunders</w:t>
      </w:r>
      <w:r w:rsidR="00F169C2">
        <w:t xml:space="preserve"> (pseudonym)</w:t>
      </w:r>
      <w:r>
        <w:t>, interviewed by Melody Maxwell, via Zoom, March 31, 2023, transcript, 6.</w:t>
      </w:r>
    </w:p>
  </w:footnote>
  <w:footnote w:id="25">
    <w:p w14:paraId="4C218BC4" w14:textId="760DCFC9" w:rsidR="008D17CD" w:rsidRDefault="008D17CD">
      <w:pPr>
        <w:pStyle w:val="FootnoteText"/>
      </w:pPr>
      <w:r>
        <w:rPr>
          <w:rStyle w:val="FootnoteReference"/>
        </w:rPr>
        <w:footnoteRef/>
      </w:r>
      <w:r w:rsidR="60054CBA" w:rsidRPr="60054CBA">
        <w:rPr>
          <w:rFonts w:ascii="Aptos" w:eastAsia="Aptos" w:hAnsi="Aptos" w:cs="Aptos"/>
        </w:rPr>
        <w:t xml:space="preserve">Renée MacVicar, </w:t>
      </w:r>
      <w:r w:rsidR="60054CBA" w:rsidRPr="60054CBA">
        <w:rPr>
          <w:rFonts w:ascii="Aptos" w:eastAsia="Aptos" w:hAnsi="Aptos" w:cs="Aptos"/>
          <w:sz w:val="19"/>
          <w:szCs w:val="19"/>
        </w:rPr>
        <w:t>interviewed by Hannah Roberts, via Zoom, March 2, 2023, transcript, 5.</w:t>
      </w:r>
      <w:r>
        <w:t xml:space="preserve"> </w:t>
      </w:r>
    </w:p>
  </w:footnote>
  <w:footnote w:id="26">
    <w:p w14:paraId="7F01DB35" w14:textId="07D7EEF2" w:rsidR="00C00F1E" w:rsidRDefault="00C00F1E">
      <w:pPr>
        <w:pStyle w:val="FootnoteText"/>
      </w:pPr>
      <w:r>
        <w:rPr>
          <w:rStyle w:val="FootnoteReference"/>
        </w:rPr>
        <w:footnoteRef/>
      </w:r>
      <w:r>
        <w:t xml:space="preserve">Margo MacDougall, interviewed by Hannah Roberts, via Zoom, January 26, 2023, transcript, 11. </w:t>
      </w:r>
    </w:p>
  </w:footnote>
  <w:footnote w:id="27">
    <w:p w14:paraId="45AAD588" w14:textId="0B35A0EC" w:rsidR="009435C4" w:rsidRDefault="009435C4">
      <w:pPr>
        <w:pStyle w:val="FootnoteText"/>
      </w:pPr>
      <w:r>
        <w:rPr>
          <w:rStyle w:val="FootnoteReference"/>
        </w:rPr>
        <w:footnoteRef/>
      </w:r>
      <w:r>
        <w:t xml:space="preserve"> </w:t>
      </w:r>
      <w:r w:rsidR="00072DC1">
        <w:t xml:space="preserve">See </w:t>
      </w:r>
      <w:r w:rsidR="004E16FE" w:rsidRPr="002445ED">
        <w:t>“In Their Own Words: Pioneering Canadian Baptist Women in Ministry</w:t>
      </w:r>
      <w:r w:rsidR="004E16FE">
        <w:t>,</w:t>
      </w:r>
      <w:r w:rsidR="004E16FE" w:rsidRPr="002445ED">
        <w:t xml:space="preserve">” William M. Pinson lecture presented at Truett Theological Seminary, </w:t>
      </w:r>
      <w:r w:rsidR="004E16FE">
        <w:t xml:space="preserve">Waco, TX, USA, </w:t>
      </w:r>
      <w:r w:rsidR="004E16FE" w:rsidRPr="002445ED">
        <w:t>March 1, 2022.</w:t>
      </w:r>
    </w:p>
  </w:footnote>
  <w:footnote w:id="28">
    <w:p w14:paraId="686AAD4A" w14:textId="512C6E12" w:rsidR="004C0822" w:rsidRDefault="004C0822" w:rsidP="004C0822">
      <w:pPr>
        <w:pStyle w:val="FootnoteText"/>
      </w:pPr>
      <w:r>
        <w:rPr>
          <w:rStyle w:val="FootnoteReference"/>
        </w:rPr>
        <w:footnoteRef/>
      </w:r>
      <w:r>
        <w:t xml:space="preserve"> </w:t>
      </w:r>
      <w:r w:rsidR="00AB24F5">
        <w:t>“P</w:t>
      </w:r>
      <w:r w:rsidR="00AB24F5" w:rsidRPr="00FF3E35">
        <w:t>roject Violet Findings—An Ov</w:t>
      </w:r>
      <w:r w:rsidR="00AB24F5">
        <w:t xml:space="preserve">erview,” Project Violet, Baptists Together, </w:t>
      </w:r>
      <w:r w:rsidR="00AB24F5" w:rsidRPr="00584591">
        <w:t>https://www.baptist.org.uk/Publisher/File.aspx?ID=352660</w:t>
      </w:r>
      <w:r w:rsidR="00AB24F5">
        <w:t>, 3, accessed 18 December 2024.</w:t>
      </w:r>
    </w:p>
  </w:footnote>
  <w:footnote w:id="29">
    <w:p w14:paraId="3309D114" w14:textId="22605502" w:rsidR="00622D3E" w:rsidRDefault="00622D3E">
      <w:pPr>
        <w:pStyle w:val="FootnoteText"/>
      </w:pPr>
      <w:r>
        <w:rPr>
          <w:rStyle w:val="FootnoteReference"/>
        </w:rPr>
        <w:footnoteRef/>
      </w:r>
      <w:r>
        <w:t>Rachel Kwan, interviewed by Hannah Roberts, via Zoom, February 7, 2023, transcript, 4. Baptists in Nova Scotia have traditionally been more supportive of women in ministry than have Baptists in New Brunswick.</w:t>
      </w:r>
    </w:p>
  </w:footnote>
  <w:footnote w:id="30">
    <w:p w14:paraId="271A5FE2" w14:textId="71AA8097" w:rsidR="00772C72" w:rsidRDefault="00772C72">
      <w:pPr>
        <w:pStyle w:val="FootnoteText"/>
      </w:pPr>
      <w:r>
        <w:rPr>
          <w:rStyle w:val="FootnoteReference"/>
        </w:rPr>
        <w:footnoteRef/>
      </w:r>
      <w:r>
        <w:t xml:space="preserve"> Marlene Quinn, interviewed by Hannah Roberts, via Zoom, November 28, 2022, transcript, 19. </w:t>
      </w:r>
    </w:p>
  </w:footnote>
  <w:footnote w:id="31">
    <w:p w14:paraId="14AAE9B4" w14:textId="0619E150" w:rsidR="00F860A0" w:rsidRDefault="00F860A0">
      <w:pPr>
        <w:pStyle w:val="FootnoteText"/>
      </w:pPr>
      <w:r>
        <w:rPr>
          <w:rStyle w:val="FootnoteReference"/>
        </w:rPr>
        <w:footnoteRef/>
      </w:r>
      <w:r w:rsidR="60054CBA">
        <w:t>Rachel Kwan, interviewed by Hannah Roberts, via Zoom, February 7, 2023, transcript, 11.</w:t>
      </w:r>
      <w:r>
        <w:t xml:space="preserve"> </w:t>
      </w:r>
    </w:p>
  </w:footnote>
  <w:footnote w:id="32">
    <w:p w14:paraId="75F3D5C3" w14:textId="48E63515" w:rsidR="007A4730" w:rsidRDefault="007A4730">
      <w:pPr>
        <w:pStyle w:val="FootnoteText"/>
      </w:pPr>
      <w:r>
        <w:rPr>
          <w:rStyle w:val="FootnoteReference"/>
        </w:rPr>
        <w:footnoteRef/>
      </w:r>
      <w:r w:rsidR="60054CBA" w:rsidRPr="60054CBA">
        <w:rPr>
          <w:rFonts w:ascii="Aptos" w:eastAsia="Aptos" w:hAnsi="Aptos" w:cs="Aptos"/>
          <w:sz w:val="19"/>
          <w:szCs w:val="19"/>
        </w:rPr>
        <w:t>Margo MacDougall, interviewed by Hannah Roberts, via Zoom, January 26, 2023, transcript, 20.</w:t>
      </w:r>
      <w:r>
        <w:t xml:space="preserve"> </w:t>
      </w:r>
    </w:p>
  </w:footnote>
  <w:footnote w:id="33">
    <w:p w14:paraId="5AA85244" w14:textId="02941D4C" w:rsidR="002158D0" w:rsidRDefault="002158D0">
      <w:pPr>
        <w:pStyle w:val="FootnoteText"/>
      </w:pPr>
      <w:r>
        <w:rPr>
          <w:rStyle w:val="FootnoteReference"/>
        </w:rPr>
        <w:footnoteRef/>
      </w:r>
      <w:r>
        <w:t xml:space="preserve">Nancy Draper, interviewed by Melody Maxwell, via Zoom, April 11, 2023, transcript, 5. </w:t>
      </w:r>
    </w:p>
  </w:footnote>
  <w:footnote w:id="34">
    <w:p w14:paraId="1A9FF692" w14:textId="0F4C345F" w:rsidR="00FF3763" w:rsidRPr="000D46C0" w:rsidRDefault="00FF3763" w:rsidP="008E529C">
      <w:pPr>
        <w:pStyle w:val="FootnoteText"/>
        <w:rPr>
          <w:rFonts w:cstheme="minorHAnsi"/>
          <w:lang w:val="en-US"/>
        </w:rPr>
      </w:pPr>
      <w:r w:rsidRPr="000D46C0">
        <w:rPr>
          <w:rStyle w:val="FootnoteReference"/>
          <w:rFonts w:cstheme="minorHAnsi"/>
        </w:rPr>
        <w:footnoteRef/>
      </w:r>
      <w:r w:rsidRPr="000D46C0">
        <w:rPr>
          <w:rFonts w:cstheme="minorHAnsi"/>
        </w:rPr>
        <w:t xml:space="preserve"> </w:t>
      </w:r>
      <w:r w:rsidR="002C5847" w:rsidRPr="00163467">
        <w:t xml:space="preserve">Barbara Brown Zikmund, Adair T. Lummis, and Patricia M. Y. Chang, </w:t>
      </w:r>
      <w:r w:rsidR="002C5847" w:rsidRPr="00163467">
        <w:rPr>
          <w:i/>
          <w:iCs/>
        </w:rPr>
        <w:t>Clergy Women: An Uphill Calling</w:t>
      </w:r>
      <w:r w:rsidR="002C5847" w:rsidRPr="00163467">
        <w:t xml:space="preserve"> (Louisville</w:t>
      </w:r>
      <w:r w:rsidR="002C5847">
        <w:t>:</w:t>
      </w:r>
      <w:r w:rsidR="002C5847" w:rsidRPr="00163467">
        <w:t xml:space="preserve"> Westminster John Knox Press, 1998)</w:t>
      </w:r>
      <w:r w:rsidR="002C5847">
        <w:t xml:space="preserve">, </w:t>
      </w:r>
      <w:r w:rsidRPr="000D46C0">
        <w:rPr>
          <w:rFonts w:cstheme="minorHAnsi"/>
          <w:lang w:val="en-US"/>
        </w:rPr>
        <w:t>72.</w:t>
      </w:r>
    </w:p>
  </w:footnote>
  <w:footnote w:id="35">
    <w:p w14:paraId="05C30181" w14:textId="1F557E84" w:rsidR="00FF3763" w:rsidRPr="000D46C0" w:rsidRDefault="00FF3763" w:rsidP="60054CBA">
      <w:pPr>
        <w:pStyle w:val="FootnoteText"/>
        <w:rPr>
          <w:highlight w:val="yellow"/>
          <w:lang w:val="en-US"/>
        </w:rPr>
      </w:pPr>
      <w:r w:rsidRPr="60054CBA">
        <w:rPr>
          <w:rStyle w:val="FootnoteReference"/>
        </w:rPr>
        <w:footnoteRef/>
      </w:r>
      <w:r w:rsidRPr="60054CBA">
        <w:t xml:space="preserve"> Christine </w:t>
      </w:r>
      <w:proofErr w:type="spellStart"/>
      <w:r w:rsidRPr="60054CBA">
        <w:rPr>
          <w:lang w:val="en-US"/>
        </w:rPr>
        <w:t>MacDormand</w:t>
      </w:r>
      <w:proofErr w:type="spellEnd"/>
      <w:r w:rsidRPr="60054CBA">
        <w:rPr>
          <w:lang w:val="en-US"/>
        </w:rPr>
        <w:t xml:space="preserve">, interviewed by </w:t>
      </w:r>
      <w:r w:rsidR="60054CBA" w:rsidRPr="60054CBA">
        <w:rPr>
          <w:rFonts w:ascii="Aptos" w:eastAsia="Aptos" w:hAnsi="Aptos" w:cs="Aptos"/>
          <w:sz w:val="19"/>
          <w:szCs w:val="19"/>
          <w:lang w:val="en-US"/>
        </w:rPr>
        <w:t>Melody Maxwell and Samantha Diotte, via Zoom, February 14, 2020</w:t>
      </w:r>
      <w:r w:rsidRPr="60054CBA">
        <w:rPr>
          <w:lang w:val="en-US"/>
        </w:rPr>
        <w:t>, transcript, 38.</w:t>
      </w:r>
      <w:r w:rsidR="00507B7F" w:rsidRPr="60054CBA">
        <w:rPr>
          <w:lang w:val="en-US"/>
        </w:rPr>
        <w:t xml:space="preserve"> </w:t>
      </w:r>
    </w:p>
  </w:footnote>
  <w:footnote w:id="36">
    <w:p w14:paraId="251D69C3" w14:textId="34F8B25E" w:rsidR="00FF3763" w:rsidRPr="000D46C0" w:rsidRDefault="00FF3763" w:rsidP="60054CBA">
      <w:pPr>
        <w:pStyle w:val="FootnoteText"/>
        <w:rPr>
          <w:lang w:val="en-US"/>
        </w:rPr>
      </w:pPr>
      <w:r w:rsidRPr="60054CBA">
        <w:rPr>
          <w:rStyle w:val="FootnoteReference"/>
        </w:rPr>
        <w:footnoteRef/>
      </w:r>
      <w:r w:rsidRPr="60054CBA">
        <w:t xml:space="preserve"> Joyce Hancock, interviewed by </w:t>
      </w:r>
      <w:r w:rsidR="60054CBA" w:rsidRPr="60054CBA">
        <w:rPr>
          <w:rFonts w:ascii="Aptos" w:eastAsia="Aptos" w:hAnsi="Aptos" w:cs="Aptos"/>
          <w:sz w:val="19"/>
          <w:szCs w:val="19"/>
        </w:rPr>
        <w:t>Melody Maxwell and Samantha Diotte, via Zoom</w:t>
      </w:r>
      <w:r w:rsidRPr="60054CBA">
        <w:t>, January 30, 2020, transcript, 10.</w:t>
      </w:r>
    </w:p>
  </w:footnote>
  <w:footnote w:id="37">
    <w:p w14:paraId="48E25CD3" w14:textId="40F2FD8C" w:rsidR="00265FF5" w:rsidRDefault="00265FF5">
      <w:pPr>
        <w:pStyle w:val="FootnoteText"/>
      </w:pPr>
      <w:r>
        <w:rPr>
          <w:rStyle w:val="FootnoteReference"/>
        </w:rPr>
        <w:footnoteRef/>
      </w:r>
      <w:r>
        <w:t xml:space="preserve"> See </w:t>
      </w:r>
      <w:r w:rsidR="000C5EE6" w:rsidRPr="002445ED">
        <w:t>“In Their Own Words: Pioneering Canadian Baptist Women in Ministry</w:t>
      </w:r>
      <w:r w:rsidR="000C5EE6">
        <w:t>,</w:t>
      </w:r>
      <w:r w:rsidR="000C5EE6" w:rsidRPr="002445ED">
        <w:t xml:space="preserve">” William M. Pinson lecture presented at Truett Theological Seminary, </w:t>
      </w:r>
      <w:r w:rsidR="000C5EE6">
        <w:t xml:space="preserve">Waco, TX, USA, </w:t>
      </w:r>
      <w:r w:rsidR="000C5EE6" w:rsidRPr="002445ED">
        <w:t>March 1, 2022.</w:t>
      </w:r>
    </w:p>
  </w:footnote>
  <w:footnote w:id="38">
    <w:p w14:paraId="5B3847A0" w14:textId="6CFF07D0" w:rsidR="004F72C6" w:rsidRDefault="004F72C6">
      <w:pPr>
        <w:pStyle w:val="FootnoteText"/>
      </w:pPr>
      <w:r>
        <w:rPr>
          <w:rStyle w:val="FootnoteReference"/>
        </w:rPr>
        <w:footnoteRef/>
      </w:r>
      <w:r w:rsidR="60054CBA" w:rsidRPr="60054CBA">
        <w:rPr>
          <w:rFonts w:ascii="Aptos" w:eastAsia="Aptos" w:hAnsi="Aptos" w:cs="Aptos"/>
        </w:rPr>
        <w:t xml:space="preserve">Renée MacVicar, </w:t>
      </w:r>
      <w:r w:rsidR="60054CBA" w:rsidRPr="60054CBA">
        <w:rPr>
          <w:rFonts w:ascii="Aptos" w:eastAsia="Aptos" w:hAnsi="Aptos" w:cs="Aptos"/>
          <w:sz w:val="19"/>
          <w:szCs w:val="19"/>
        </w:rPr>
        <w:t>interviewed by Hannah Roberts, via Zoom, March 2, 2023, transcript, 9.</w:t>
      </w:r>
      <w:r>
        <w:t xml:space="preserve"> </w:t>
      </w:r>
    </w:p>
  </w:footnote>
  <w:footnote w:id="39">
    <w:p w14:paraId="6E154D77" w14:textId="6AC7B5A3" w:rsidR="00BB64C3" w:rsidRDefault="00BB64C3" w:rsidP="60054CBA">
      <w:pPr>
        <w:pStyle w:val="FootnoteText"/>
        <w:rPr>
          <w:highlight w:val="yellow"/>
          <w:lang w:val="en-US"/>
        </w:rPr>
      </w:pPr>
      <w:r>
        <w:rPr>
          <w:rStyle w:val="FootnoteReference"/>
        </w:rPr>
        <w:footnoteRef/>
      </w:r>
      <w:r>
        <w:t xml:space="preserve"> Margo M</w:t>
      </w:r>
      <w:r w:rsidR="60054CBA" w:rsidRPr="60054CBA">
        <w:rPr>
          <w:rFonts w:ascii="Aptos" w:eastAsia="Aptos" w:hAnsi="Aptos" w:cs="Aptos"/>
          <w:sz w:val="19"/>
          <w:szCs w:val="19"/>
        </w:rPr>
        <w:t>acDougall, interviewed by Hannah Roberts, via Zoom, January 26, 2023, transcript, 2;</w:t>
      </w:r>
      <w:r>
        <w:t xml:space="preserve"> </w:t>
      </w:r>
      <w:r w:rsidR="00424E5A">
        <w:t>Linda Perrin, interviewed by Taylore Anstey, via Zoom, February 10, 2024, transcript, 2</w:t>
      </w:r>
      <w:r w:rsidR="00424E5A" w:rsidRPr="60054CBA">
        <w:t>.</w:t>
      </w:r>
    </w:p>
  </w:footnote>
  <w:footnote w:id="40">
    <w:p w14:paraId="434642A8" w14:textId="08D74258" w:rsidR="006473E9" w:rsidRDefault="006473E9">
      <w:pPr>
        <w:pStyle w:val="FootnoteText"/>
      </w:pPr>
      <w:r>
        <w:rPr>
          <w:rStyle w:val="FootnoteReference"/>
        </w:rPr>
        <w:footnoteRef/>
      </w:r>
      <w:r w:rsidR="60054CBA">
        <w:t>Margo M</w:t>
      </w:r>
      <w:r w:rsidR="60054CBA" w:rsidRPr="60054CBA">
        <w:rPr>
          <w:rFonts w:ascii="Aptos" w:eastAsia="Aptos" w:hAnsi="Aptos" w:cs="Aptos"/>
          <w:sz w:val="19"/>
          <w:szCs w:val="19"/>
        </w:rPr>
        <w:t>acDougall, interviewed by Hannah Roberts, via Zoom, January 26, 2023, transcript, 13, 14.</w:t>
      </w:r>
      <w:r>
        <w:t xml:space="preserve"> </w:t>
      </w:r>
    </w:p>
  </w:footnote>
  <w:footnote w:id="41">
    <w:p w14:paraId="30D61A2E" w14:textId="2BFA037C" w:rsidR="00A21A1E" w:rsidRDefault="00A21A1E">
      <w:pPr>
        <w:pStyle w:val="FootnoteText"/>
      </w:pPr>
      <w:r>
        <w:rPr>
          <w:rStyle w:val="FootnoteReference"/>
        </w:rPr>
        <w:footnoteRef/>
      </w:r>
      <w:r>
        <w:t xml:space="preserve">Robin McCoombs, interviewed by Melody Maxwell, via Zoom, April 4, 2023, transcript, 5. </w:t>
      </w:r>
    </w:p>
  </w:footnote>
  <w:footnote w:id="42">
    <w:p w14:paraId="1D226265" w14:textId="7DA67D1C" w:rsidR="00600E96" w:rsidRDefault="00600E96">
      <w:pPr>
        <w:pStyle w:val="FootnoteText"/>
      </w:pPr>
      <w:r>
        <w:rPr>
          <w:rStyle w:val="FootnoteReference"/>
        </w:rPr>
        <w:footnoteRef/>
      </w:r>
      <w:r w:rsidR="60054CBA" w:rsidRPr="60054CBA">
        <w:rPr>
          <w:rFonts w:ascii="Aptos" w:eastAsia="Aptos" w:hAnsi="Aptos" w:cs="Aptos"/>
          <w:sz w:val="19"/>
          <w:szCs w:val="19"/>
        </w:rPr>
        <w:t>Marilyn McCormick, interviewed by Hannah Robertson, via Zoom, August 18, 2022, transcript, 11.</w:t>
      </w:r>
      <w:r>
        <w:t xml:space="preserve"> </w:t>
      </w:r>
    </w:p>
  </w:footnote>
  <w:footnote w:id="43">
    <w:p w14:paraId="3C336ECE" w14:textId="224EE755" w:rsidR="00280CE7" w:rsidRDefault="00280CE7">
      <w:pPr>
        <w:pStyle w:val="FootnoteText"/>
      </w:pPr>
      <w:r>
        <w:rPr>
          <w:rStyle w:val="FootnoteReference"/>
        </w:rPr>
        <w:footnoteRef/>
      </w:r>
      <w:r>
        <w:t xml:space="preserve"> </w:t>
      </w:r>
      <w:r w:rsidR="005D4A37">
        <w:t>“P</w:t>
      </w:r>
      <w:r w:rsidR="005D4A37" w:rsidRPr="00FF3E35">
        <w:t>roject Violet Findings—An Ov</w:t>
      </w:r>
      <w:r w:rsidR="005D4A37">
        <w:t xml:space="preserve">erview,” Project Violet, Baptists Together, </w:t>
      </w:r>
      <w:r w:rsidR="005D4A37" w:rsidRPr="00584591">
        <w:t>https://www.baptist.org.uk/Publisher/File.aspx?ID=352660</w:t>
      </w:r>
      <w:r w:rsidR="005D4A37">
        <w:t xml:space="preserve">, </w:t>
      </w:r>
      <w:r w:rsidR="00AA3EFD">
        <w:t>1</w:t>
      </w:r>
      <w:r w:rsidR="005D4A37">
        <w:t>, accessed 18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271966"/>
      <w:docPartObj>
        <w:docPartGallery w:val="Page Numbers (Top of Page)"/>
        <w:docPartUnique/>
      </w:docPartObj>
    </w:sdtPr>
    <w:sdtEndPr>
      <w:rPr>
        <w:noProof/>
      </w:rPr>
    </w:sdtEndPr>
    <w:sdtContent>
      <w:p w14:paraId="58922334" w14:textId="6F0D73AB" w:rsidR="00E06D7C" w:rsidRDefault="00E06D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8C96F4" w14:textId="77777777" w:rsidR="00E06D7C" w:rsidRDefault="00E06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4301E"/>
    <w:multiLevelType w:val="hybridMultilevel"/>
    <w:tmpl w:val="228226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872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F9"/>
    <w:rsid w:val="000102C4"/>
    <w:rsid w:val="0001301E"/>
    <w:rsid w:val="00017610"/>
    <w:rsid w:val="0002057F"/>
    <w:rsid w:val="00024D0E"/>
    <w:rsid w:val="00024EA4"/>
    <w:rsid w:val="00037ABC"/>
    <w:rsid w:val="000404B8"/>
    <w:rsid w:val="0004217B"/>
    <w:rsid w:val="00047476"/>
    <w:rsid w:val="00060D85"/>
    <w:rsid w:val="000624F9"/>
    <w:rsid w:val="000658F1"/>
    <w:rsid w:val="000703EA"/>
    <w:rsid w:val="00072DC1"/>
    <w:rsid w:val="00077828"/>
    <w:rsid w:val="00087BDF"/>
    <w:rsid w:val="00093B24"/>
    <w:rsid w:val="00095E72"/>
    <w:rsid w:val="000A6342"/>
    <w:rsid w:val="000A75BF"/>
    <w:rsid w:val="000B081C"/>
    <w:rsid w:val="000B0BA8"/>
    <w:rsid w:val="000B0C6C"/>
    <w:rsid w:val="000B1350"/>
    <w:rsid w:val="000B3130"/>
    <w:rsid w:val="000B3882"/>
    <w:rsid w:val="000B6E69"/>
    <w:rsid w:val="000B7BA4"/>
    <w:rsid w:val="000C5EE6"/>
    <w:rsid w:val="000D0232"/>
    <w:rsid w:val="000D0D97"/>
    <w:rsid w:val="000D17B6"/>
    <w:rsid w:val="000E3587"/>
    <w:rsid w:val="000E67E7"/>
    <w:rsid w:val="000F5716"/>
    <w:rsid w:val="001021A5"/>
    <w:rsid w:val="0012695C"/>
    <w:rsid w:val="001327FC"/>
    <w:rsid w:val="001335A5"/>
    <w:rsid w:val="00134EF1"/>
    <w:rsid w:val="00137789"/>
    <w:rsid w:val="001418EC"/>
    <w:rsid w:val="0015130F"/>
    <w:rsid w:val="00152555"/>
    <w:rsid w:val="00155563"/>
    <w:rsid w:val="001662E8"/>
    <w:rsid w:val="00174AE6"/>
    <w:rsid w:val="00180F9A"/>
    <w:rsid w:val="00187627"/>
    <w:rsid w:val="001915F9"/>
    <w:rsid w:val="001935CD"/>
    <w:rsid w:val="001A151F"/>
    <w:rsid w:val="001B06CE"/>
    <w:rsid w:val="001B4447"/>
    <w:rsid w:val="001C58A6"/>
    <w:rsid w:val="001D0C7F"/>
    <w:rsid w:val="001D6D17"/>
    <w:rsid w:val="001E0443"/>
    <w:rsid w:val="001F4D3E"/>
    <w:rsid w:val="001F65A7"/>
    <w:rsid w:val="00211229"/>
    <w:rsid w:val="002158D0"/>
    <w:rsid w:val="00216DAE"/>
    <w:rsid w:val="00222F6B"/>
    <w:rsid w:val="00224A37"/>
    <w:rsid w:val="00232298"/>
    <w:rsid w:val="0023338A"/>
    <w:rsid w:val="0024052D"/>
    <w:rsid w:val="002445ED"/>
    <w:rsid w:val="00256667"/>
    <w:rsid w:val="002626A0"/>
    <w:rsid w:val="00263631"/>
    <w:rsid w:val="00265FF5"/>
    <w:rsid w:val="00267C37"/>
    <w:rsid w:val="00280758"/>
    <w:rsid w:val="00280CE7"/>
    <w:rsid w:val="00287A4A"/>
    <w:rsid w:val="002A1772"/>
    <w:rsid w:val="002A6FCB"/>
    <w:rsid w:val="002B03F2"/>
    <w:rsid w:val="002B1F89"/>
    <w:rsid w:val="002B7951"/>
    <w:rsid w:val="002C448B"/>
    <w:rsid w:val="002C5847"/>
    <w:rsid w:val="002D61EB"/>
    <w:rsid w:val="002D73DB"/>
    <w:rsid w:val="002E0531"/>
    <w:rsid w:val="002E1E1F"/>
    <w:rsid w:val="002E53A7"/>
    <w:rsid w:val="002F093B"/>
    <w:rsid w:val="002F7E08"/>
    <w:rsid w:val="00300824"/>
    <w:rsid w:val="003017BF"/>
    <w:rsid w:val="00311BC8"/>
    <w:rsid w:val="003155A4"/>
    <w:rsid w:val="00327039"/>
    <w:rsid w:val="0032786F"/>
    <w:rsid w:val="00327E70"/>
    <w:rsid w:val="00332257"/>
    <w:rsid w:val="0034585D"/>
    <w:rsid w:val="00350A78"/>
    <w:rsid w:val="003543DE"/>
    <w:rsid w:val="00355719"/>
    <w:rsid w:val="00362868"/>
    <w:rsid w:val="00366B50"/>
    <w:rsid w:val="0039247F"/>
    <w:rsid w:val="00392636"/>
    <w:rsid w:val="003A29EF"/>
    <w:rsid w:val="003A2B34"/>
    <w:rsid w:val="003A5F84"/>
    <w:rsid w:val="003B2F06"/>
    <w:rsid w:val="003B7DF5"/>
    <w:rsid w:val="003C3645"/>
    <w:rsid w:val="003C6296"/>
    <w:rsid w:val="003C74F0"/>
    <w:rsid w:val="003C78E0"/>
    <w:rsid w:val="003D3746"/>
    <w:rsid w:val="003E12B3"/>
    <w:rsid w:val="003E383D"/>
    <w:rsid w:val="003E4DF9"/>
    <w:rsid w:val="003E6FAB"/>
    <w:rsid w:val="003F46DC"/>
    <w:rsid w:val="003F7685"/>
    <w:rsid w:val="004069B7"/>
    <w:rsid w:val="00410CBB"/>
    <w:rsid w:val="00411392"/>
    <w:rsid w:val="00412259"/>
    <w:rsid w:val="004139C4"/>
    <w:rsid w:val="00415535"/>
    <w:rsid w:val="00422E0F"/>
    <w:rsid w:val="00423DEB"/>
    <w:rsid w:val="00423F05"/>
    <w:rsid w:val="00424E5A"/>
    <w:rsid w:val="00425D16"/>
    <w:rsid w:val="00431355"/>
    <w:rsid w:val="004327E1"/>
    <w:rsid w:val="00437E0D"/>
    <w:rsid w:val="00442434"/>
    <w:rsid w:val="00450917"/>
    <w:rsid w:val="00452EBB"/>
    <w:rsid w:val="00463F82"/>
    <w:rsid w:val="00464535"/>
    <w:rsid w:val="0046512D"/>
    <w:rsid w:val="00473D2B"/>
    <w:rsid w:val="00474826"/>
    <w:rsid w:val="004757D7"/>
    <w:rsid w:val="004846D4"/>
    <w:rsid w:val="00485079"/>
    <w:rsid w:val="004930EA"/>
    <w:rsid w:val="004A43B4"/>
    <w:rsid w:val="004A7C0E"/>
    <w:rsid w:val="004B19FB"/>
    <w:rsid w:val="004B6040"/>
    <w:rsid w:val="004C0822"/>
    <w:rsid w:val="004E16FE"/>
    <w:rsid w:val="004E3F0A"/>
    <w:rsid w:val="004E4510"/>
    <w:rsid w:val="004E49FE"/>
    <w:rsid w:val="004E4C84"/>
    <w:rsid w:val="004F27AB"/>
    <w:rsid w:val="004F71CB"/>
    <w:rsid w:val="004F72C6"/>
    <w:rsid w:val="00500176"/>
    <w:rsid w:val="005022F1"/>
    <w:rsid w:val="00506667"/>
    <w:rsid w:val="005075ED"/>
    <w:rsid w:val="00507B7F"/>
    <w:rsid w:val="0052228A"/>
    <w:rsid w:val="00531EE2"/>
    <w:rsid w:val="005346C4"/>
    <w:rsid w:val="00547675"/>
    <w:rsid w:val="00553D0D"/>
    <w:rsid w:val="00554385"/>
    <w:rsid w:val="005553EE"/>
    <w:rsid w:val="00557888"/>
    <w:rsid w:val="0056642F"/>
    <w:rsid w:val="00584591"/>
    <w:rsid w:val="00585D7F"/>
    <w:rsid w:val="00596332"/>
    <w:rsid w:val="005A3D0B"/>
    <w:rsid w:val="005A3D58"/>
    <w:rsid w:val="005A5ED6"/>
    <w:rsid w:val="005B7A20"/>
    <w:rsid w:val="005C4EA3"/>
    <w:rsid w:val="005C6894"/>
    <w:rsid w:val="005C7B30"/>
    <w:rsid w:val="005D4A37"/>
    <w:rsid w:val="005D5C41"/>
    <w:rsid w:val="005D7C7A"/>
    <w:rsid w:val="005E3A73"/>
    <w:rsid w:val="005E7095"/>
    <w:rsid w:val="005F28ED"/>
    <w:rsid w:val="005F5628"/>
    <w:rsid w:val="005F6E69"/>
    <w:rsid w:val="00600E96"/>
    <w:rsid w:val="00603E83"/>
    <w:rsid w:val="00604130"/>
    <w:rsid w:val="0060475C"/>
    <w:rsid w:val="00604C0E"/>
    <w:rsid w:val="00607209"/>
    <w:rsid w:val="00610061"/>
    <w:rsid w:val="00614C05"/>
    <w:rsid w:val="0061582F"/>
    <w:rsid w:val="00615ADA"/>
    <w:rsid w:val="006200DF"/>
    <w:rsid w:val="00622D3E"/>
    <w:rsid w:val="00626C31"/>
    <w:rsid w:val="00634789"/>
    <w:rsid w:val="00635196"/>
    <w:rsid w:val="00635BA4"/>
    <w:rsid w:val="00640CCD"/>
    <w:rsid w:val="006473E9"/>
    <w:rsid w:val="006526E4"/>
    <w:rsid w:val="006567CB"/>
    <w:rsid w:val="006624C2"/>
    <w:rsid w:val="006636C5"/>
    <w:rsid w:val="00674824"/>
    <w:rsid w:val="006767A9"/>
    <w:rsid w:val="006801FB"/>
    <w:rsid w:val="00683577"/>
    <w:rsid w:val="006850C0"/>
    <w:rsid w:val="00686AAC"/>
    <w:rsid w:val="0069086D"/>
    <w:rsid w:val="00691245"/>
    <w:rsid w:val="0069663C"/>
    <w:rsid w:val="006A0824"/>
    <w:rsid w:val="006B4ACC"/>
    <w:rsid w:val="006B5710"/>
    <w:rsid w:val="006B62D3"/>
    <w:rsid w:val="006C16DE"/>
    <w:rsid w:val="006D3D85"/>
    <w:rsid w:val="006E2414"/>
    <w:rsid w:val="006E74A4"/>
    <w:rsid w:val="006F02BC"/>
    <w:rsid w:val="00706A58"/>
    <w:rsid w:val="007139FF"/>
    <w:rsid w:val="00721D6E"/>
    <w:rsid w:val="0072636E"/>
    <w:rsid w:val="0072681E"/>
    <w:rsid w:val="0074437D"/>
    <w:rsid w:val="007472FB"/>
    <w:rsid w:val="0075065E"/>
    <w:rsid w:val="00756B24"/>
    <w:rsid w:val="00756C21"/>
    <w:rsid w:val="0075751E"/>
    <w:rsid w:val="00760F1E"/>
    <w:rsid w:val="0076303D"/>
    <w:rsid w:val="007636B4"/>
    <w:rsid w:val="00771EB0"/>
    <w:rsid w:val="00772C72"/>
    <w:rsid w:val="00774681"/>
    <w:rsid w:val="00780E85"/>
    <w:rsid w:val="00782272"/>
    <w:rsid w:val="0078654F"/>
    <w:rsid w:val="007937BB"/>
    <w:rsid w:val="00795DF9"/>
    <w:rsid w:val="007A006B"/>
    <w:rsid w:val="007A4730"/>
    <w:rsid w:val="007A77E3"/>
    <w:rsid w:val="007C3B87"/>
    <w:rsid w:val="007C6491"/>
    <w:rsid w:val="007D5902"/>
    <w:rsid w:val="007E2FED"/>
    <w:rsid w:val="007E71E8"/>
    <w:rsid w:val="007F1A48"/>
    <w:rsid w:val="0080161F"/>
    <w:rsid w:val="008026C9"/>
    <w:rsid w:val="0080584C"/>
    <w:rsid w:val="0080667F"/>
    <w:rsid w:val="0081064A"/>
    <w:rsid w:val="008121CB"/>
    <w:rsid w:val="008128D4"/>
    <w:rsid w:val="008154ED"/>
    <w:rsid w:val="00815E49"/>
    <w:rsid w:val="0082126F"/>
    <w:rsid w:val="0082450C"/>
    <w:rsid w:val="0082718E"/>
    <w:rsid w:val="00840FE4"/>
    <w:rsid w:val="00847CCA"/>
    <w:rsid w:val="008540D9"/>
    <w:rsid w:val="00861C90"/>
    <w:rsid w:val="008626D5"/>
    <w:rsid w:val="008640D5"/>
    <w:rsid w:val="008648BD"/>
    <w:rsid w:val="00872B2C"/>
    <w:rsid w:val="00883E8E"/>
    <w:rsid w:val="00887EC7"/>
    <w:rsid w:val="00891AAC"/>
    <w:rsid w:val="008A1410"/>
    <w:rsid w:val="008A2B30"/>
    <w:rsid w:val="008A3162"/>
    <w:rsid w:val="008A76FD"/>
    <w:rsid w:val="008B5A39"/>
    <w:rsid w:val="008B62EE"/>
    <w:rsid w:val="008B717D"/>
    <w:rsid w:val="008C04FF"/>
    <w:rsid w:val="008C1A65"/>
    <w:rsid w:val="008D17CD"/>
    <w:rsid w:val="008D54FD"/>
    <w:rsid w:val="008E0895"/>
    <w:rsid w:val="008E389B"/>
    <w:rsid w:val="008E529C"/>
    <w:rsid w:val="008E5F54"/>
    <w:rsid w:val="008F1F38"/>
    <w:rsid w:val="00902CFA"/>
    <w:rsid w:val="0091416A"/>
    <w:rsid w:val="00920BAB"/>
    <w:rsid w:val="00922324"/>
    <w:rsid w:val="0092342C"/>
    <w:rsid w:val="00930778"/>
    <w:rsid w:val="0093428B"/>
    <w:rsid w:val="009345BD"/>
    <w:rsid w:val="00934BBC"/>
    <w:rsid w:val="00935797"/>
    <w:rsid w:val="009363CC"/>
    <w:rsid w:val="0094282D"/>
    <w:rsid w:val="00942930"/>
    <w:rsid w:val="009435C4"/>
    <w:rsid w:val="00945775"/>
    <w:rsid w:val="00945BDF"/>
    <w:rsid w:val="009556E1"/>
    <w:rsid w:val="00963E39"/>
    <w:rsid w:val="00965CCB"/>
    <w:rsid w:val="00965D64"/>
    <w:rsid w:val="00973BC1"/>
    <w:rsid w:val="00976E7E"/>
    <w:rsid w:val="00983A22"/>
    <w:rsid w:val="00986636"/>
    <w:rsid w:val="00990D14"/>
    <w:rsid w:val="00991B9C"/>
    <w:rsid w:val="009968EB"/>
    <w:rsid w:val="009A6A44"/>
    <w:rsid w:val="009B1863"/>
    <w:rsid w:val="009B73D4"/>
    <w:rsid w:val="009C4536"/>
    <w:rsid w:val="009C77FB"/>
    <w:rsid w:val="009D6629"/>
    <w:rsid w:val="009E1971"/>
    <w:rsid w:val="009E7CA6"/>
    <w:rsid w:val="009F575C"/>
    <w:rsid w:val="009F7517"/>
    <w:rsid w:val="009F7B7F"/>
    <w:rsid w:val="009F7ED0"/>
    <w:rsid w:val="00A03242"/>
    <w:rsid w:val="00A124E2"/>
    <w:rsid w:val="00A13645"/>
    <w:rsid w:val="00A14BF1"/>
    <w:rsid w:val="00A21A1E"/>
    <w:rsid w:val="00A21F88"/>
    <w:rsid w:val="00A23466"/>
    <w:rsid w:val="00A24DB5"/>
    <w:rsid w:val="00A26012"/>
    <w:rsid w:val="00A3197D"/>
    <w:rsid w:val="00A36A1C"/>
    <w:rsid w:val="00A47DDE"/>
    <w:rsid w:val="00A50704"/>
    <w:rsid w:val="00A50B4C"/>
    <w:rsid w:val="00A52FF7"/>
    <w:rsid w:val="00A541D4"/>
    <w:rsid w:val="00A5705A"/>
    <w:rsid w:val="00A638FE"/>
    <w:rsid w:val="00A649FB"/>
    <w:rsid w:val="00A6767D"/>
    <w:rsid w:val="00A71117"/>
    <w:rsid w:val="00A715C7"/>
    <w:rsid w:val="00A71B5D"/>
    <w:rsid w:val="00A71B8D"/>
    <w:rsid w:val="00A73517"/>
    <w:rsid w:val="00A73A34"/>
    <w:rsid w:val="00A8014F"/>
    <w:rsid w:val="00A81FC4"/>
    <w:rsid w:val="00A839ED"/>
    <w:rsid w:val="00A91852"/>
    <w:rsid w:val="00AA0137"/>
    <w:rsid w:val="00AA07FE"/>
    <w:rsid w:val="00AA3EFD"/>
    <w:rsid w:val="00AB1DB5"/>
    <w:rsid w:val="00AB24F5"/>
    <w:rsid w:val="00AB3B68"/>
    <w:rsid w:val="00AC1AC8"/>
    <w:rsid w:val="00AD5CB4"/>
    <w:rsid w:val="00AD7367"/>
    <w:rsid w:val="00AE02A0"/>
    <w:rsid w:val="00AE243B"/>
    <w:rsid w:val="00AE407F"/>
    <w:rsid w:val="00AF4338"/>
    <w:rsid w:val="00B00F4C"/>
    <w:rsid w:val="00B011B8"/>
    <w:rsid w:val="00B13C62"/>
    <w:rsid w:val="00B15401"/>
    <w:rsid w:val="00B3018E"/>
    <w:rsid w:val="00B35648"/>
    <w:rsid w:val="00B42903"/>
    <w:rsid w:val="00B47D06"/>
    <w:rsid w:val="00B51FF0"/>
    <w:rsid w:val="00B53616"/>
    <w:rsid w:val="00B60461"/>
    <w:rsid w:val="00B618F2"/>
    <w:rsid w:val="00B65BDF"/>
    <w:rsid w:val="00B70942"/>
    <w:rsid w:val="00B725CD"/>
    <w:rsid w:val="00B857F9"/>
    <w:rsid w:val="00B85F86"/>
    <w:rsid w:val="00B86596"/>
    <w:rsid w:val="00B93E36"/>
    <w:rsid w:val="00B96599"/>
    <w:rsid w:val="00BA51C1"/>
    <w:rsid w:val="00BA7F54"/>
    <w:rsid w:val="00BB1B95"/>
    <w:rsid w:val="00BB365D"/>
    <w:rsid w:val="00BB64C3"/>
    <w:rsid w:val="00BB7496"/>
    <w:rsid w:val="00BC1583"/>
    <w:rsid w:val="00BC380F"/>
    <w:rsid w:val="00BC57E6"/>
    <w:rsid w:val="00BD2C5C"/>
    <w:rsid w:val="00BD3B97"/>
    <w:rsid w:val="00BD5691"/>
    <w:rsid w:val="00BF63A6"/>
    <w:rsid w:val="00BF6BA8"/>
    <w:rsid w:val="00BF7345"/>
    <w:rsid w:val="00C0009F"/>
    <w:rsid w:val="00C00F1E"/>
    <w:rsid w:val="00C034D8"/>
    <w:rsid w:val="00C03AE5"/>
    <w:rsid w:val="00C04336"/>
    <w:rsid w:val="00C04649"/>
    <w:rsid w:val="00C07D10"/>
    <w:rsid w:val="00C20259"/>
    <w:rsid w:val="00C21F09"/>
    <w:rsid w:val="00C363A7"/>
    <w:rsid w:val="00C43970"/>
    <w:rsid w:val="00C45805"/>
    <w:rsid w:val="00C5187D"/>
    <w:rsid w:val="00C51E58"/>
    <w:rsid w:val="00C61D69"/>
    <w:rsid w:val="00C61D79"/>
    <w:rsid w:val="00C65AC6"/>
    <w:rsid w:val="00C70597"/>
    <w:rsid w:val="00C720CB"/>
    <w:rsid w:val="00C722D9"/>
    <w:rsid w:val="00C81396"/>
    <w:rsid w:val="00C82BFF"/>
    <w:rsid w:val="00C83B41"/>
    <w:rsid w:val="00C92195"/>
    <w:rsid w:val="00C923CE"/>
    <w:rsid w:val="00C931A6"/>
    <w:rsid w:val="00C93AF2"/>
    <w:rsid w:val="00C94A17"/>
    <w:rsid w:val="00C964D3"/>
    <w:rsid w:val="00CA7663"/>
    <w:rsid w:val="00CB3585"/>
    <w:rsid w:val="00CD367C"/>
    <w:rsid w:val="00CE1C32"/>
    <w:rsid w:val="00CE4238"/>
    <w:rsid w:val="00CE594A"/>
    <w:rsid w:val="00CF0425"/>
    <w:rsid w:val="00D07575"/>
    <w:rsid w:val="00D20F6B"/>
    <w:rsid w:val="00D2726B"/>
    <w:rsid w:val="00D37C49"/>
    <w:rsid w:val="00D41E6D"/>
    <w:rsid w:val="00D42827"/>
    <w:rsid w:val="00D54DFE"/>
    <w:rsid w:val="00D60AF2"/>
    <w:rsid w:val="00D72AF6"/>
    <w:rsid w:val="00D7360B"/>
    <w:rsid w:val="00D77CB3"/>
    <w:rsid w:val="00D834E3"/>
    <w:rsid w:val="00D86C13"/>
    <w:rsid w:val="00D8701D"/>
    <w:rsid w:val="00D92CD2"/>
    <w:rsid w:val="00D95178"/>
    <w:rsid w:val="00D96CF2"/>
    <w:rsid w:val="00DB7FE0"/>
    <w:rsid w:val="00DC3F61"/>
    <w:rsid w:val="00DC7B07"/>
    <w:rsid w:val="00DD3253"/>
    <w:rsid w:val="00DD73A8"/>
    <w:rsid w:val="00DE03D4"/>
    <w:rsid w:val="00DE48B7"/>
    <w:rsid w:val="00E00298"/>
    <w:rsid w:val="00E06D7C"/>
    <w:rsid w:val="00E1453E"/>
    <w:rsid w:val="00E1563D"/>
    <w:rsid w:val="00E165FC"/>
    <w:rsid w:val="00E23A91"/>
    <w:rsid w:val="00E258E0"/>
    <w:rsid w:val="00E30249"/>
    <w:rsid w:val="00E35970"/>
    <w:rsid w:val="00E425CD"/>
    <w:rsid w:val="00E445F0"/>
    <w:rsid w:val="00E525DC"/>
    <w:rsid w:val="00E57737"/>
    <w:rsid w:val="00E60615"/>
    <w:rsid w:val="00E6508C"/>
    <w:rsid w:val="00E679E0"/>
    <w:rsid w:val="00E67A29"/>
    <w:rsid w:val="00E71941"/>
    <w:rsid w:val="00E7499C"/>
    <w:rsid w:val="00E74A69"/>
    <w:rsid w:val="00E909E7"/>
    <w:rsid w:val="00E933E5"/>
    <w:rsid w:val="00E94A3A"/>
    <w:rsid w:val="00EA4415"/>
    <w:rsid w:val="00EA6622"/>
    <w:rsid w:val="00EB2C9D"/>
    <w:rsid w:val="00EB2FA8"/>
    <w:rsid w:val="00EB7115"/>
    <w:rsid w:val="00EC0BA8"/>
    <w:rsid w:val="00EC118B"/>
    <w:rsid w:val="00EC2A71"/>
    <w:rsid w:val="00EE713A"/>
    <w:rsid w:val="00EE75D5"/>
    <w:rsid w:val="00EF2084"/>
    <w:rsid w:val="00EF29A8"/>
    <w:rsid w:val="00EF7E25"/>
    <w:rsid w:val="00F017EC"/>
    <w:rsid w:val="00F06E72"/>
    <w:rsid w:val="00F11576"/>
    <w:rsid w:val="00F15CFB"/>
    <w:rsid w:val="00F169C2"/>
    <w:rsid w:val="00F23D11"/>
    <w:rsid w:val="00F242DC"/>
    <w:rsid w:val="00F27E1C"/>
    <w:rsid w:val="00F3452A"/>
    <w:rsid w:val="00F347EC"/>
    <w:rsid w:val="00F35C86"/>
    <w:rsid w:val="00F4074F"/>
    <w:rsid w:val="00F52F59"/>
    <w:rsid w:val="00F56F0C"/>
    <w:rsid w:val="00F634E1"/>
    <w:rsid w:val="00F71933"/>
    <w:rsid w:val="00F72842"/>
    <w:rsid w:val="00F730D0"/>
    <w:rsid w:val="00F779F6"/>
    <w:rsid w:val="00F81D74"/>
    <w:rsid w:val="00F852C4"/>
    <w:rsid w:val="00F860A0"/>
    <w:rsid w:val="00F87CB2"/>
    <w:rsid w:val="00FA1A88"/>
    <w:rsid w:val="00FB7E61"/>
    <w:rsid w:val="00FC2345"/>
    <w:rsid w:val="00FD4728"/>
    <w:rsid w:val="00FD729F"/>
    <w:rsid w:val="00FE3039"/>
    <w:rsid w:val="00FE73E2"/>
    <w:rsid w:val="00FF0451"/>
    <w:rsid w:val="00FF0BCA"/>
    <w:rsid w:val="00FF3763"/>
    <w:rsid w:val="00FF3E35"/>
    <w:rsid w:val="014C977B"/>
    <w:rsid w:val="13D1D0F8"/>
    <w:rsid w:val="26986134"/>
    <w:rsid w:val="2EBBB3ED"/>
    <w:rsid w:val="3197161F"/>
    <w:rsid w:val="3BEB47B9"/>
    <w:rsid w:val="457973FE"/>
    <w:rsid w:val="498992FB"/>
    <w:rsid w:val="5C0BC133"/>
    <w:rsid w:val="60054CBA"/>
    <w:rsid w:val="626AAB17"/>
    <w:rsid w:val="6A7A10C0"/>
    <w:rsid w:val="7E0B7E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2278F"/>
  <w15:chartTrackingRefBased/>
  <w15:docId w15:val="{D101FA94-7EB7-4F32-9CCA-0CCE0F22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5F9"/>
    <w:rPr>
      <w:rFonts w:eastAsiaTheme="majorEastAsia" w:cstheme="majorBidi"/>
      <w:color w:val="272727" w:themeColor="text1" w:themeTint="D8"/>
    </w:rPr>
  </w:style>
  <w:style w:type="paragraph" w:styleId="Title">
    <w:name w:val="Title"/>
    <w:basedOn w:val="Normal"/>
    <w:next w:val="Normal"/>
    <w:link w:val="TitleChar"/>
    <w:uiPriority w:val="10"/>
    <w:qFormat/>
    <w:rsid w:val="0019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5F9"/>
    <w:pPr>
      <w:spacing w:before="160"/>
      <w:jc w:val="center"/>
    </w:pPr>
    <w:rPr>
      <w:i/>
      <w:iCs/>
      <w:color w:val="404040" w:themeColor="text1" w:themeTint="BF"/>
    </w:rPr>
  </w:style>
  <w:style w:type="character" w:customStyle="1" w:styleId="QuoteChar">
    <w:name w:val="Quote Char"/>
    <w:basedOn w:val="DefaultParagraphFont"/>
    <w:link w:val="Quote"/>
    <w:uiPriority w:val="29"/>
    <w:rsid w:val="001915F9"/>
    <w:rPr>
      <w:i/>
      <w:iCs/>
      <w:color w:val="404040" w:themeColor="text1" w:themeTint="BF"/>
    </w:rPr>
  </w:style>
  <w:style w:type="paragraph" w:styleId="ListParagraph">
    <w:name w:val="List Paragraph"/>
    <w:basedOn w:val="Normal"/>
    <w:uiPriority w:val="34"/>
    <w:qFormat/>
    <w:rsid w:val="001915F9"/>
    <w:pPr>
      <w:ind w:left="720"/>
      <w:contextualSpacing/>
    </w:pPr>
  </w:style>
  <w:style w:type="character" w:styleId="IntenseEmphasis">
    <w:name w:val="Intense Emphasis"/>
    <w:basedOn w:val="DefaultParagraphFont"/>
    <w:uiPriority w:val="21"/>
    <w:qFormat/>
    <w:rsid w:val="001915F9"/>
    <w:rPr>
      <w:i/>
      <w:iCs/>
      <w:color w:val="0F4761" w:themeColor="accent1" w:themeShade="BF"/>
    </w:rPr>
  </w:style>
  <w:style w:type="paragraph" w:styleId="IntenseQuote">
    <w:name w:val="Intense Quote"/>
    <w:basedOn w:val="Normal"/>
    <w:next w:val="Normal"/>
    <w:link w:val="IntenseQuoteChar"/>
    <w:uiPriority w:val="30"/>
    <w:qFormat/>
    <w:rsid w:val="0019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5F9"/>
    <w:rPr>
      <w:i/>
      <w:iCs/>
      <w:color w:val="0F4761" w:themeColor="accent1" w:themeShade="BF"/>
    </w:rPr>
  </w:style>
  <w:style w:type="character" w:styleId="IntenseReference">
    <w:name w:val="Intense Reference"/>
    <w:basedOn w:val="DefaultParagraphFont"/>
    <w:uiPriority w:val="32"/>
    <w:qFormat/>
    <w:rsid w:val="001915F9"/>
    <w:rPr>
      <w:b/>
      <w:bCs/>
      <w:smallCaps/>
      <w:color w:val="0F4761" w:themeColor="accent1" w:themeShade="BF"/>
      <w:spacing w:val="5"/>
    </w:rPr>
  </w:style>
  <w:style w:type="character" w:customStyle="1" w:styleId="ui-provider">
    <w:name w:val="ui-provider"/>
    <w:basedOn w:val="DefaultParagraphFont"/>
    <w:rsid w:val="001915F9"/>
  </w:style>
  <w:style w:type="paragraph" w:styleId="FootnoteText">
    <w:name w:val="footnote text"/>
    <w:basedOn w:val="Normal"/>
    <w:link w:val="FootnoteTextChar"/>
    <w:uiPriority w:val="99"/>
    <w:unhideWhenUsed/>
    <w:rsid w:val="00C70597"/>
    <w:pPr>
      <w:spacing w:after="0" w:line="240" w:lineRule="auto"/>
    </w:pPr>
    <w:rPr>
      <w:sz w:val="20"/>
      <w:szCs w:val="20"/>
    </w:rPr>
  </w:style>
  <w:style w:type="character" w:customStyle="1" w:styleId="FootnoteTextChar">
    <w:name w:val="Footnote Text Char"/>
    <w:basedOn w:val="DefaultParagraphFont"/>
    <w:link w:val="FootnoteText"/>
    <w:uiPriority w:val="99"/>
    <w:rsid w:val="00C70597"/>
    <w:rPr>
      <w:sz w:val="20"/>
      <w:szCs w:val="20"/>
    </w:rPr>
  </w:style>
  <w:style w:type="character" w:styleId="FootnoteReference">
    <w:name w:val="footnote reference"/>
    <w:basedOn w:val="DefaultParagraphFont"/>
    <w:uiPriority w:val="99"/>
    <w:semiHidden/>
    <w:unhideWhenUsed/>
    <w:rsid w:val="00C70597"/>
    <w:rPr>
      <w:vertAlign w:val="superscript"/>
    </w:rPr>
  </w:style>
  <w:style w:type="character" w:styleId="EndnoteReference">
    <w:name w:val="endnote reference"/>
    <w:basedOn w:val="DefaultParagraphFont"/>
    <w:uiPriority w:val="99"/>
    <w:semiHidden/>
    <w:unhideWhenUsed/>
    <w:rsid w:val="00423F05"/>
    <w:rPr>
      <w:vertAlign w:val="superscript"/>
    </w:rPr>
  </w:style>
  <w:style w:type="paragraph" w:styleId="EndnoteText">
    <w:name w:val="endnote text"/>
    <w:basedOn w:val="Normal"/>
    <w:link w:val="EndnoteTextChar"/>
    <w:uiPriority w:val="99"/>
    <w:semiHidden/>
    <w:unhideWhenUsed/>
    <w:rsid w:val="00423F05"/>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423F05"/>
    <w:rPr>
      <w:kern w:val="0"/>
      <w:sz w:val="20"/>
      <w:szCs w:val="20"/>
      <w14:ligatures w14:val="none"/>
    </w:rPr>
  </w:style>
  <w:style w:type="paragraph" w:styleId="Header">
    <w:name w:val="header"/>
    <w:basedOn w:val="Normal"/>
    <w:link w:val="HeaderChar"/>
    <w:uiPriority w:val="99"/>
    <w:unhideWhenUsed/>
    <w:rsid w:val="00E06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D7C"/>
  </w:style>
  <w:style w:type="paragraph" w:styleId="Footer">
    <w:name w:val="footer"/>
    <w:basedOn w:val="Normal"/>
    <w:link w:val="FooterChar"/>
    <w:uiPriority w:val="99"/>
    <w:unhideWhenUsed/>
    <w:rsid w:val="00E06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D7C"/>
  </w:style>
  <w:style w:type="character" w:styleId="Hyperlink">
    <w:name w:val="Hyperlink"/>
    <w:basedOn w:val="DefaultParagraphFont"/>
    <w:uiPriority w:val="99"/>
    <w:unhideWhenUsed/>
    <w:rsid w:val="00E23A91"/>
    <w:rPr>
      <w:color w:val="467886" w:themeColor="hyperlink"/>
      <w:u w:val="single"/>
    </w:rPr>
  </w:style>
  <w:style w:type="character" w:styleId="UnresolvedMention">
    <w:name w:val="Unresolved Mention"/>
    <w:basedOn w:val="DefaultParagraphFont"/>
    <w:uiPriority w:val="99"/>
    <w:semiHidden/>
    <w:unhideWhenUsed/>
    <w:rsid w:val="00E23A9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E8AA096A82E947875D3CEBEDB3FE33" ma:contentTypeVersion="15" ma:contentTypeDescription="Create a new document." ma:contentTypeScope="" ma:versionID="54590883ac76f92de52e57c7d69aec9b">
  <xsd:schema xmlns:xsd="http://www.w3.org/2001/XMLSchema" xmlns:xs="http://www.w3.org/2001/XMLSchema" xmlns:p="http://schemas.microsoft.com/office/2006/metadata/properties" xmlns:ns2="fbe2acbd-19d6-4258-addd-8deb54f31a05" xmlns:ns3="c9a31ff2-0b26-4a8c-a194-473570812782" targetNamespace="http://schemas.microsoft.com/office/2006/metadata/properties" ma:root="true" ma:fieldsID="e702a2450e79d1e0c7cfd7882f64563e" ns2:_="" ns3:_="">
    <xsd:import namespace="fbe2acbd-19d6-4258-addd-8deb54f31a05"/>
    <xsd:import namespace="c9a31ff2-0b26-4a8c-a194-4735708127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acbd-19d6-4258-addd-8deb54f3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1ff2-0b26-4a8c-a194-473570812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64f7a-3d7c-428c-ae23-6da7e543e011}" ma:internalName="TaxCatchAll" ma:showField="CatchAllData" ma:web="c9a31ff2-0b26-4a8c-a194-473570812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e2acbd-19d6-4258-addd-8deb54f31a05">
      <Terms xmlns="http://schemas.microsoft.com/office/infopath/2007/PartnerControls"/>
    </lcf76f155ced4ddcb4097134ff3c332f>
    <TaxCatchAll xmlns="c9a31ff2-0b26-4a8c-a194-473570812782" xsi:nil="true"/>
  </documentManagement>
</p:properties>
</file>

<file path=customXml/itemProps1.xml><?xml version="1.0" encoding="utf-8"?>
<ds:datastoreItem xmlns:ds="http://schemas.openxmlformats.org/officeDocument/2006/customXml" ds:itemID="{966399DB-685E-43D8-BD04-8EBC6CB4D908}">
  <ds:schemaRefs>
    <ds:schemaRef ds:uri="http://schemas.openxmlformats.org/officeDocument/2006/bibliography"/>
  </ds:schemaRefs>
</ds:datastoreItem>
</file>

<file path=customXml/itemProps2.xml><?xml version="1.0" encoding="utf-8"?>
<ds:datastoreItem xmlns:ds="http://schemas.openxmlformats.org/officeDocument/2006/customXml" ds:itemID="{FB7EFCB0-FB64-4783-9FF5-CDAE6321FA20}"/>
</file>

<file path=customXml/itemProps3.xml><?xml version="1.0" encoding="utf-8"?>
<ds:datastoreItem xmlns:ds="http://schemas.openxmlformats.org/officeDocument/2006/customXml" ds:itemID="{540862DC-A47F-4FE6-8FFB-E006048646B8}"/>
</file>

<file path=customXml/itemProps4.xml><?xml version="1.0" encoding="utf-8"?>
<ds:datastoreItem xmlns:ds="http://schemas.openxmlformats.org/officeDocument/2006/customXml" ds:itemID="{EFADCFC2-1EB4-4E12-BE0B-F6B7411BE5C8}"/>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19</TotalTime>
  <Pages>12</Pages>
  <Words>2701</Words>
  <Characters>14193</Characters>
  <Application>Microsoft Office Word</Application>
  <DocSecurity>0</DocSecurity>
  <Lines>118</Lines>
  <Paragraphs>33</Paragraphs>
  <ScaleCrop>false</ScaleCrop>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Maxwell</dc:creator>
  <cp:keywords/>
  <dc:description/>
  <cp:lastModifiedBy>Melody Maxwell</cp:lastModifiedBy>
  <cp:revision>547</cp:revision>
  <dcterms:created xsi:type="dcterms:W3CDTF">2024-12-17T22:11:00Z</dcterms:created>
  <dcterms:modified xsi:type="dcterms:W3CDTF">2025-01-02T14:26:00Z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0x01010048E8AA096A82E947875D3CEBEDB3FE33</vt:lpwstr>
  </property>
</Properties>
</file>